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FD6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1E3C331" wp14:editId="49C42244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4429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48F9B6A1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2EE0213F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676830CC" w14:textId="77777777" w:rsidR="001F04E6" w:rsidRDefault="00706F12" w:rsidP="001F04E6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1F04E6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1F04E6">
        <w:rPr>
          <w:rFonts w:eastAsia="Calibri"/>
          <w:b/>
          <w:sz w:val="22"/>
          <w:szCs w:val="22"/>
          <w:lang w:val="de-DE"/>
        </w:rPr>
        <w:t xml:space="preserve">  Fax:023/323-620</w:t>
      </w:r>
    </w:p>
    <w:p w14:paraId="2324E3D1" w14:textId="77777777" w:rsidR="001F04E6" w:rsidRDefault="001F04E6" w:rsidP="001F04E6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59449D5E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38561430" w14:textId="1DD17782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KLASA:112-02/2</w:t>
      </w:r>
      <w:r w:rsidR="00727FD0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-01/</w:t>
      </w:r>
      <w:r w:rsidR="00727FD0">
        <w:rPr>
          <w:rFonts w:eastAsia="Calibri"/>
          <w:sz w:val="22"/>
          <w:szCs w:val="22"/>
        </w:rPr>
        <w:t>20</w:t>
      </w:r>
    </w:p>
    <w:p w14:paraId="595144A3" w14:textId="1767C8C0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URBROJ:2198-1-1-2</w:t>
      </w:r>
      <w:r w:rsidR="00727FD0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</w:t>
      </w:r>
      <w:r w:rsidR="00FC0DA1">
        <w:rPr>
          <w:rFonts w:eastAsia="Calibri"/>
          <w:sz w:val="22"/>
          <w:szCs w:val="22"/>
        </w:rPr>
        <w:t>2</w:t>
      </w:r>
    </w:p>
    <w:p w14:paraId="1DC2FAD5" w14:textId="77777777" w:rsidR="001F04E6" w:rsidRDefault="001F04E6" w:rsidP="001F04E6">
      <w:pPr>
        <w:rPr>
          <w:rFonts w:eastAsia="Calibri"/>
          <w:sz w:val="22"/>
          <w:szCs w:val="22"/>
        </w:rPr>
      </w:pPr>
    </w:p>
    <w:p w14:paraId="5C1D7A25" w14:textId="746C3ADB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FC0DA1">
        <w:rPr>
          <w:rFonts w:eastAsia="Calibri"/>
          <w:b/>
          <w:sz w:val="22"/>
          <w:szCs w:val="22"/>
          <w:lang w:val="de-DE"/>
        </w:rPr>
        <w:t>2</w:t>
      </w:r>
      <w:r w:rsidR="00706F12">
        <w:rPr>
          <w:rFonts w:eastAsia="Calibri"/>
          <w:b/>
          <w:sz w:val="22"/>
          <w:szCs w:val="22"/>
          <w:lang w:val="de-DE"/>
        </w:rPr>
        <w:t>7</w:t>
      </w:r>
      <w:r>
        <w:rPr>
          <w:rFonts w:eastAsia="Calibri"/>
          <w:b/>
          <w:sz w:val="22"/>
          <w:szCs w:val="22"/>
          <w:lang w:val="de-DE"/>
        </w:rPr>
        <w:t>.</w:t>
      </w:r>
      <w:r w:rsidR="00706F12">
        <w:rPr>
          <w:rFonts w:eastAsia="Calibri"/>
          <w:b/>
          <w:sz w:val="22"/>
          <w:szCs w:val="22"/>
          <w:lang w:val="de-DE"/>
        </w:rPr>
        <w:t xml:space="preserve"> </w:t>
      </w:r>
      <w:r w:rsidR="00C47181">
        <w:rPr>
          <w:rFonts w:eastAsia="Calibri"/>
          <w:b/>
          <w:sz w:val="22"/>
          <w:szCs w:val="22"/>
          <w:lang w:val="de-DE"/>
        </w:rPr>
        <w:t>listopada</w:t>
      </w:r>
      <w:r>
        <w:rPr>
          <w:rFonts w:eastAsia="Calibri"/>
          <w:b/>
          <w:sz w:val="22"/>
          <w:szCs w:val="22"/>
          <w:lang w:val="de-DE"/>
        </w:rPr>
        <w:t xml:space="preserve"> 202</w:t>
      </w:r>
      <w:r w:rsidR="00FC0DA1">
        <w:rPr>
          <w:rFonts w:eastAsia="Calibri"/>
          <w:b/>
          <w:sz w:val="22"/>
          <w:szCs w:val="22"/>
          <w:lang w:val="de-DE"/>
        </w:rPr>
        <w:t>.</w:t>
      </w:r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F65CD1C" w14:textId="77777777" w:rsidR="007303C5" w:rsidRPr="00976A48" w:rsidRDefault="007303C5" w:rsidP="007303C5">
      <w:pPr>
        <w:rPr>
          <w:b/>
          <w:lang w:val="de-DE"/>
        </w:rPr>
      </w:pPr>
    </w:p>
    <w:p w14:paraId="1F7A640B" w14:textId="01FD473E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13, 152/14., 7/17 </w:t>
      </w:r>
      <w:r>
        <w:t>,</w:t>
      </w:r>
      <w:r w:rsidRPr="0009310D">
        <w:t>68/18</w:t>
      </w:r>
      <w:r>
        <w:t xml:space="preserve">, 98/19 </w:t>
      </w:r>
      <w:r w:rsidR="003E501A">
        <w:t>,</w:t>
      </w:r>
      <w:r w:rsidR="00E72054">
        <w:t xml:space="preserve"> </w:t>
      </w:r>
      <w:r>
        <w:t>64/20</w:t>
      </w:r>
      <w:r w:rsidR="00FC0DA1">
        <w:t>,1</w:t>
      </w:r>
      <w:r w:rsidR="00E72054">
        <w:t>51/22</w:t>
      </w:r>
      <w:r w:rsidR="00FC0DA1">
        <w:t>, 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355CCEAB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44713356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45CB5371" w14:textId="05CA3294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354574">
        <w:t>GEOGRAFIJE</w:t>
      </w:r>
    </w:p>
    <w:p w14:paraId="244CF0CA" w14:textId="77777777" w:rsidR="007303C5" w:rsidRPr="003E501A" w:rsidRDefault="007303C5" w:rsidP="007303C5">
      <w:pPr>
        <w:tabs>
          <w:tab w:val="left" w:pos="1845"/>
        </w:tabs>
        <w:jc w:val="center"/>
        <w:rPr>
          <w:rFonts w:eastAsia="Batang"/>
        </w:rPr>
      </w:pPr>
    </w:p>
    <w:p w14:paraId="36BE4DF3" w14:textId="048F03AC" w:rsidR="00E6374D" w:rsidRDefault="007303C5" w:rsidP="005450E6">
      <w:pPr>
        <w:tabs>
          <w:tab w:val="left" w:pos="1845"/>
        </w:tabs>
        <w:jc w:val="both"/>
        <w:rPr>
          <w:rStyle w:val="Naglaeno"/>
          <w:rFonts w:eastAsia="Batang"/>
          <w:color w:val="333333"/>
          <w:shd w:val="clear" w:color="auto" w:fill="FFFFFF"/>
        </w:rPr>
      </w:pPr>
      <w:r w:rsidRPr="003E501A">
        <w:rPr>
          <w:rFonts w:eastAsia="Batang"/>
        </w:rPr>
        <w:t xml:space="preserve">- </w:t>
      </w:r>
      <w:r w:rsidR="003E501A" w:rsidRPr="003E501A">
        <w:rPr>
          <w:rFonts w:eastAsia="Batang"/>
          <w:color w:val="333333"/>
          <w:shd w:val="clear" w:color="auto" w:fill="FFFFFF"/>
        </w:rPr>
        <w:t> 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1 izvršitelj/</w:t>
      </w:r>
      <w:proofErr w:type="spellStart"/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ica</w:t>
      </w:r>
      <w:proofErr w:type="spellEnd"/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na</w:t>
      </w:r>
      <w:r w:rsidR="003E501A" w:rsidRPr="003E501A">
        <w:rPr>
          <w:rFonts w:eastAsia="Batang"/>
          <w:color w:val="333333"/>
          <w:shd w:val="clear" w:color="auto" w:fill="FFFFFF"/>
        </w:rPr>
        <w:t> 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određeno  </w:t>
      </w:r>
      <w:r w:rsidR="00354574">
        <w:rPr>
          <w:rStyle w:val="Naglaeno"/>
          <w:rFonts w:eastAsia="Batang"/>
          <w:color w:val="333333"/>
          <w:shd w:val="clear" w:color="auto" w:fill="FFFFFF"/>
        </w:rPr>
        <w:t>ne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puno  radno vrijeme od </w:t>
      </w:r>
      <w:r w:rsidR="00727FD0">
        <w:rPr>
          <w:rStyle w:val="Naglaeno"/>
          <w:rFonts w:eastAsia="Batang"/>
          <w:color w:val="333333"/>
          <w:shd w:val="clear" w:color="auto" w:fill="FFFFFF"/>
        </w:rPr>
        <w:t>8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sati tjedno </w:t>
      </w:r>
      <w:r w:rsidR="00354574">
        <w:rPr>
          <w:rStyle w:val="Naglaeno"/>
          <w:rFonts w:eastAsia="Batang"/>
          <w:color w:val="333333"/>
          <w:shd w:val="clear" w:color="auto" w:fill="FFFFFF"/>
        </w:rPr>
        <w:t>–</w:t>
      </w:r>
      <w:r w:rsidR="0013660B">
        <w:rPr>
          <w:rStyle w:val="Naglaeno"/>
          <w:rFonts w:eastAsia="Batang"/>
          <w:color w:val="333333"/>
          <w:shd w:val="clear" w:color="auto" w:fill="FFFFFF"/>
        </w:rPr>
        <w:t>upražnjeno radno mjesto -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</w:t>
      </w:r>
      <w:r w:rsidR="00354574">
        <w:rPr>
          <w:rStyle w:val="Naglaeno"/>
          <w:rFonts w:eastAsia="Batang"/>
          <w:color w:val="333333"/>
          <w:shd w:val="clear" w:color="auto" w:fill="FFFFFF"/>
        </w:rPr>
        <w:t>do kraja školske godine</w:t>
      </w:r>
    </w:p>
    <w:p w14:paraId="5C5E3A9B" w14:textId="77777777" w:rsidR="003E501A" w:rsidRPr="003E501A" w:rsidRDefault="003E501A" w:rsidP="005450E6">
      <w:pPr>
        <w:tabs>
          <w:tab w:val="left" w:pos="1845"/>
        </w:tabs>
        <w:jc w:val="both"/>
        <w:rPr>
          <w:rFonts w:eastAsia="Batang"/>
          <w:b/>
        </w:rPr>
      </w:pPr>
    </w:p>
    <w:p w14:paraId="3DC13194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3797CD7D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06543D23" w14:textId="77777777" w:rsidR="00FC0DA1" w:rsidRDefault="007303C5" w:rsidP="007303C5">
      <w:pPr>
        <w:pBdr>
          <w:bottom w:val="single" w:sz="6" w:space="20" w:color="EEEEEE"/>
        </w:pBdr>
        <w:jc w:val="both"/>
        <w:outlineLvl w:val="0"/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</w:t>
      </w:r>
    </w:p>
    <w:p w14:paraId="55B2FC44" w14:textId="7250E93B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>
        <w:t xml:space="preserve">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 xml:space="preserve">, 98/19 </w:t>
      </w:r>
      <w:r w:rsidR="00E72054">
        <w:t>,</w:t>
      </w:r>
      <w:r>
        <w:t>64/20</w:t>
      </w:r>
      <w:r w:rsidR="00E72054">
        <w:t xml:space="preserve"> </w:t>
      </w:r>
      <w:r w:rsidR="00FC0DA1">
        <w:t>,</w:t>
      </w:r>
      <w:r w:rsidR="00E72054">
        <w:t>151/22</w:t>
      </w:r>
      <w:r w:rsidR="00FC0DA1">
        <w:t>, 155/23 i 156/23</w:t>
      </w:r>
      <w:r w:rsidRPr="0009310D">
        <w:t xml:space="preserve">) i to: </w:t>
      </w:r>
    </w:p>
    <w:p w14:paraId="4E849DF6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50ACB75D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0D035231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5374C863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42386CB6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09AF476E" w14:textId="77777777" w:rsidR="007303C5" w:rsidRPr="00B80832" w:rsidRDefault="007303C5" w:rsidP="007303C5">
      <w:pPr>
        <w:jc w:val="both"/>
        <w:rPr>
          <w:b/>
        </w:rPr>
      </w:pPr>
    </w:p>
    <w:p w14:paraId="2453FB1D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44D54B32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45B297D4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7274EB90" w14:textId="77777777" w:rsidR="00E72054" w:rsidRPr="0009310D" w:rsidRDefault="00E72054" w:rsidP="00E72054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0A7DEEDF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1C41A8B8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1DF26E2B" w14:textId="25106483" w:rsidR="00E72054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00ECB49C" w14:textId="6AF198E7" w:rsidR="00FC0DA1" w:rsidRPr="0009310D" w:rsidRDefault="00FC0DA1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elektronički zapis ili potvrda o podacima evidentiranim u matičnoj evidenciji Hrvatskog zavoda za mirovinsko osiguranje</w:t>
      </w:r>
    </w:p>
    <w:p w14:paraId="78791A7F" w14:textId="77777777" w:rsidR="00E72054" w:rsidRPr="004A03C6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185FF988" w14:textId="6214CCA2" w:rsidR="00E72054" w:rsidRPr="00722CE5" w:rsidRDefault="00E72054" w:rsidP="00FC0DA1">
      <w:pPr>
        <w:pStyle w:val="Odlomakpopisa"/>
        <w:numPr>
          <w:ilvl w:val="0"/>
          <w:numId w:val="5"/>
        </w:numPr>
        <w:jc w:val="both"/>
      </w:pPr>
      <w:r w:rsidRPr="00722CE5">
        <w:t>za ostvareno napredovanje u struci: savjetnik 3 boda, mentor 2 bod,</w:t>
      </w:r>
    </w:p>
    <w:p w14:paraId="34F48935" w14:textId="77777777" w:rsidR="00E72054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 xml:space="preserve">za osobne kompetencije stečene na edukacijama, konferencijama, kongresima i savjetovanjima iz područja odgoja i obrazovanja i to </w:t>
      </w:r>
      <w:r>
        <w:t>najmanje 5 potvrda 1 bod</w:t>
      </w:r>
      <w:r w:rsidRPr="00722CE5">
        <w:t>,</w:t>
      </w:r>
      <w:r>
        <w:t xml:space="preserve"> odnosno kandidat za navedeno može steći maksimalno 1 bod,</w:t>
      </w:r>
    </w:p>
    <w:p w14:paraId="244095F0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sudjelovanje u školskim projektima i projektima fondova Europske unije: najmanje 3 potvrde: 1 bod</w:t>
      </w:r>
      <w:r>
        <w:t>, odnosno za navedeno može steći maksimalno 1 bod,</w:t>
      </w:r>
    </w:p>
    <w:p w14:paraId="5CC4F04D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 uspjeh tijekom studija: za rektorovu ili drugu vrijednu nagradu: 1 bod</w:t>
      </w:r>
      <w:r>
        <w:t>, odnosno za navedeno može steći maksimalno 1 bod.</w:t>
      </w:r>
    </w:p>
    <w:p w14:paraId="0A43AB31" w14:textId="77777777" w:rsidR="00E72054" w:rsidRPr="00722CE5" w:rsidRDefault="00E72054" w:rsidP="00E72054">
      <w:pPr>
        <w:ind w:firstLine="708"/>
        <w:jc w:val="both"/>
      </w:pPr>
      <w:r w:rsidRPr="00722CE5">
        <w:t>Svi dodatni bodovi se ostvaruju zasebno te sudjeluju u ukupnom zbroju bodova.</w:t>
      </w:r>
    </w:p>
    <w:p w14:paraId="0C46E7FD" w14:textId="610B3BE2" w:rsidR="00EB56F7" w:rsidRPr="00EB56F7" w:rsidRDefault="00E72054" w:rsidP="00E72054">
      <w:r w:rsidRPr="00722CE5">
        <w:t xml:space="preserve">Ukoliko kandidat u natječajnoj prijavi ne dostavi dokaze </w:t>
      </w:r>
      <w:r>
        <w:t>neće ostvariti bodove</w:t>
      </w:r>
    </w:p>
    <w:p w14:paraId="173E901B" w14:textId="77777777" w:rsidR="00EB56F7" w:rsidRPr="00EB56F7" w:rsidRDefault="00EB56F7" w:rsidP="00EB56F7"/>
    <w:p w14:paraId="4FD05458" w14:textId="25FB2BEB" w:rsidR="007303C5" w:rsidRPr="003E501A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0640826C" w14:textId="77777777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3D82387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45D7D805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048719E7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4DF95D7A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7283F1C0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lastRenderedPageBreak/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4ADE4A2F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3852CFD" w14:textId="33B80482" w:rsidR="004A402E" w:rsidRPr="004A402E" w:rsidRDefault="00706F12" w:rsidP="00E72054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271BA66D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ACC6622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FC89F99" w14:textId="3591B62F" w:rsidR="00003898" w:rsidRDefault="00706F12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E9F8D6B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2A011DBC" w14:textId="77777777" w:rsidR="00003898" w:rsidRDefault="00003898" w:rsidP="004A402E">
      <w:pPr>
        <w:jc w:val="both"/>
      </w:pPr>
    </w:p>
    <w:p w14:paraId="7E5FD7D1" w14:textId="72B7684A" w:rsidR="00003898" w:rsidRPr="00F73DC0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3DE76BA1" w14:textId="37C8FBAD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Pr="00610E8B">
        <w:rPr>
          <w:b/>
          <w:bCs/>
        </w:rPr>
        <w:t xml:space="preserve"> „</w:t>
      </w:r>
      <w:r w:rsidRPr="00F73DC0">
        <w:t xml:space="preserve"> </w:t>
      </w:r>
      <w:r w:rsidRPr="00610E8B">
        <w:rPr>
          <w:b/>
          <w:bCs/>
        </w:rPr>
        <w:t>Za natječaj„</w:t>
      </w:r>
      <w:r w:rsidR="00610E8B">
        <w:rPr>
          <w:b/>
          <w:bCs/>
        </w:rPr>
        <w:t xml:space="preserve"> (navesti radno mjesto)</w:t>
      </w:r>
      <w:r w:rsidRPr="00F73DC0">
        <w:t xml:space="preserve">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7218DF52" w14:textId="2FD0A785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F3C32D7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03774B3C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7E9F3067" w14:textId="281F4C97" w:rsidR="00A9122F" w:rsidRPr="00C47181" w:rsidRDefault="00EB56F7" w:rsidP="00C47181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sectPr w:rsidR="00A9122F" w:rsidRPr="00C4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62878"/>
    <w:rsid w:val="000C7D18"/>
    <w:rsid w:val="00125EAD"/>
    <w:rsid w:val="0013660B"/>
    <w:rsid w:val="001F04E6"/>
    <w:rsid w:val="00245223"/>
    <w:rsid w:val="002C1C15"/>
    <w:rsid w:val="00354574"/>
    <w:rsid w:val="003C5C0F"/>
    <w:rsid w:val="003E501A"/>
    <w:rsid w:val="004117A4"/>
    <w:rsid w:val="004A402E"/>
    <w:rsid w:val="005450E6"/>
    <w:rsid w:val="005B08E0"/>
    <w:rsid w:val="005B6489"/>
    <w:rsid w:val="00610E8B"/>
    <w:rsid w:val="006B7FA4"/>
    <w:rsid w:val="00706F12"/>
    <w:rsid w:val="007071C0"/>
    <w:rsid w:val="00727FD0"/>
    <w:rsid w:val="007303C5"/>
    <w:rsid w:val="00747FB5"/>
    <w:rsid w:val="00990330"/>
    <w:rsid w:val="00A84AAD"/>
    <w:rsid w:val="00A9122F"/>
    <w:rsid w:val="00C47181"/>
    <w:rsid w:val="00E6374D"/>
    <w:rsid w:val="00E72054"/>
    <w:rsid w:val="00EB56F7"/>
    <w:rsid w:val="00ED0255"/>
    <w:rsid w:val="00F73DC0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55B4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2023-10-12T06:13:00Z</cp:lastPrinted>
  <dcterms:created xsi:type="dcterms:W3CDTF">2024-10-22T10:49:00Z</dcterms:created>
  <dcterms:modified xsi:type="dcterms:W3CDTF">2025-10-24T10:38:00Z</dcterms:modified>
</cp:coreProperties>
</file>