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DFCC" w14:textId="77777777" w:rsidR="00E30866" w:rsidRDefault="00E30866" w:rsidP="00E30866">
      <w:pPr>
        <w:pStyle w:val="Default"/>
      </w:pPr>
    </w:p>
    <w:p w14:paraId="71D97AEF" w14:textId="77777777" w:rsidR="00234BBE" w:rsidRDefault="00A06904" w:rsidP="00534BFB">
      <w:pPr>
        <w:spacing w:after="0" w:line="240" w:lineRule="auto"/>
        <w:rPr>
          <w:rFonts w:ascii="Times New Roman" w:hAnsi="Times New Roman" w:cs="Times New Roman"/>
          <w:sz w:val="24"/>
          <w:szCs w:val="24"/>
        </w:rPr>
      </w:pPr>
      <w:r w:rsidRPr="00534BFB">
        <w:rPr>
          <w:rFonts w:ascii="Times New Roman" w:hAnsi="Times New Roman" w:cs="Times New Roman"/>
          <w:sz w:val="24"/>
          <w:szCs w:val="24"/>
        </w:rPr>
        <w:t xml:space="preserve"> </w:t>
      </w:r>
      <w:r w:rsidR="00534BFB" w:rsidRPr="000F39C3">
        <w:rPr>
          <w:rFonts w:ascii="Times New Roman" w:hAnsi="Times New Roman" w:cs="Times New Roman"/>
          <w:noProof/>
        </w:rPr>
        <w:drawing>
          <wp:inline distT="0" distB="0" distL="0" distR="0" wp14:anchorId="5F4B7CB5" wp14:editId="6DFC1ADF">
            <wp:extent cx="1341577" cy="753465"/>
            <wp:effectExtent l="19050" t="0" r="0" b="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343099" cy="754320"/>
                    </a:xfrm>
                    <a:prstGeom prst="rect">
                      <a:avLst/>
                    </a:prstGeom>
                    <a:noFill/>
                    <a:ln w="9525">
                      <a:noFill/>
                      <a:miter lim="800000"/>
                      <a:headEnd/>
                      <a:tailEnd/>
                    </a:ln>
                  </pic:spPr>
                </pic:pic>
              </a:graphicData>
            </a:graphic>
          </wp:inline>
        </w:drawing>
      </w:r>
      <w:r w:rsidRPr="00534BFB">
        <w:rPr>
          <w:rFonts w:ascii="Times New Roman" w:hAnsi="Times New Roman" w:cs="Times New Roman"/>
          <w:sz w:val="24"/>
          <w:szCs w:val="24"/>
        </w:rPr>
        <w:t xml:space="preserve">    </w:t>
      </w:r>
    </w:p>
    <w:p w14:paraId="3F4E1D42" w14:textId="77777777" w:rsidR="00534BFB" w:rsidRPr="000F39C3" w:rsidRDefault="00234BBE" w:rsidP="00534BFB">
      <w:pPr>
        <w:spacing w:after="0" w:line="240" w:lineRule="auto"/>
        <w:rPr>
          <w:rFonts w:ascii="Times New Roman" w:hAnsi="Times New Roman" w:cs="Times New Roman"/>
        </w:rPr>
      </w:pPr>
      <w:r>
        <w:rPr>
          <w:rFonts w:ascii="Times New Roman" w:hAnsi="Times New Roman" w:cs="Times New Roman"/>
          <w:sz w:val="24"/>
          <w:szCs w:val="24"/>
        </w:rPr>
        <w:t>REPUBLIKA HRVATSKA</w:t>
      </w:r>
      <w:r w:rsidR="00A06904" w:rsidRPr="00534BFB">
        <w:rPr>
          <w:rFonts w:ascii="Times New Roman" w:hAnsi="Times New Roman" w:cs="Times New Roman"/>
          <w:sz w:val="24"/>
          <w:szCs w:val="24"/>
        </w:rPr>
        <w:t xml:space="preserve">                                 </w:t>
      </w:r>
    </w:p>
    <w:p w14:paraId="32C53F53" w14:textId="77777777" w:rsidR="00534BFB" w:rsidRPr="000F39C3" w:rsidRDefault="00534BFB" w:rsidP="00534BFB">
      <w:pPr>
        <w:spacing w:after="0" w:line="240" w:lineRule="auto"/>
        <w:rPr>
          <w:rFonts w:ascii="Times New Roman" w:hAnsi="Times New Roman" w:cs="Times New Roman"/>
          <w:b/>
          <w:lang w:val="de-DE"/>
        </w:rPr>
      </w:pPr>
      <w:proofErr w:type="spellStart"/>
      <w:r w:rsidRPr="000F39C3">
        <w:rPr>
          <w:rFonts w:ascii="Times New Roman" w:hAnsi="Times New Roman" w:cs="Times New Roman"/>
          <w:b/>
          <w:lang w:val="de-DE"/>
        </w:rPr>
        <w:t>Osnovna</w:t>
      </w:r>
      <w:proofErr w:type="spellEnd"/>
      <w:r w:rsidRPr="000F39C3">
        <w:rPr>
          <w:rFonts w:ascii="Times New Roman" w:hAnsi="Times New Roman" w:cs="Times New Roman"/>
          <w:b/>
          <w:lang w:val="de-DE"/>
        </w:rPr>
        <w:t xml:space="preserve"> </w:t>
      </w:r>
      <w:proofErr w:type="spellStart"/>
      <w:r w:rsidRPr="000F39C3">
        <w:rPr>
          <w:rFonts w:ascii="Times New Roman" w:hAnsi="Times New Roman" w:cs="Times New Roman"/>
          <w:b/>
          <w:lang w:val="de-DE"/>
        </w:rPr>
        <w:t>škola</w:t>
      </w:r>
      <w:proofErr w:type="spellEnd"/>
      <w:r w:rsidRPr="000F39C3">
        <w:rPr>
          <w:rFonts w:ascii="Times New Roman" w:hAnsi="Times New Roman" w:cs="Times New Roman"/>
          <w:b/>
          <w:lang w:val="de-DE"/>
        </w:rPr>
        <w:t xml:space="preserve"> </w:t>
      </w:r>
      <w:proofErr w:type="spellStart"/>
      <w:r w:rsidRPr="000F39C3">
        <w:rPr>
          <w:rFonts w:ascii="Times New Roman" w:hAnsi="Times New Roman" w:cs="Times New Roman"/>
          <w:b/>
          <w:lang w:val="de-DE"/>
        </w:rPr>
        <w:t>Bartula</w:t>
      </w:r>
      <w:proofErr w:type="spellEnd"/>
      <w:r w:rsidRPr="000F39C3">
        <w:rPr>
          <w:rFonts w:ascii="Times New Roman" w:hAnsi="Times New Roman" w:cs="Times New Roman"/>
          <w:b/>
          <w:lang w:val="de-DE"/>
        </w:rPr>
        <w:t xml:space="preserve"> </w:t>
      </w:r>
      <w:proofErr w:type="spellStart"/>
      <w:r w:rsidRPr="000F39C3">
        <w:rPr>
          <w:rFonts w:ascii="Times New Roman" w:hAnsi="Times New Roman" w:cs="Times New Roman"/>
          <w:b/>
          <w:lang w:val="de-DE"/>
        </w:rPr>
        <w:t>Kašića</w:t>
      </w:r>
      <w:proofErr w:type="spellEnd"/>
      <w:r w:rsidRPr="000F39C3">
        <w:rPr>
          <w:rFonts w:ascii="Times New Roman" w:hAnsi="Times New Roman" w:cs="Times New Roman"/>
          <w:b/>
          <w:lang w:val="de-DE"/>
        </w:rPr>
        <w:t xml:space="preserve"> </w:t>
      </w:r>
    </w:p>
    <w:p w14:paraId="541B1E88" w14:textId="77777777" w:rsidR="00534BFB" w:rsidRPr="000F39C3" w:rsidRDefault="00534BFB" w:rsidP="00534BFB">
      <w:pPr>
        <w:spacing w:after="0" w:line="240" w:lineRule="auto"/>
        <w:rPr>
          <w:rFonts w:ascii="Times New Roman" w:hAnsi="Times New Roman" w:cs="Times New Roman"/>
          <w:b/>
          <w:lang w:val="de-DE"/>
        </w:rPr>
      </w:pPr>
      <w:proofErr w:type="spellStart"/>
      <w:r w:rsidRPr="000F39C3">
        <w:rPr>
          <w:rFonts w:ascii="Times New Roman" w:hAnsi="Times New Roman" w:cs="Times New Roman"/>
          <w:b/>
          <w:lang w:val="de-DE"/>
        </w:rPr>
        <w:t>Bribirski</w:t>
      </w:r>
      <w:proofErr w:type="spellEnd"/>
      <w:r w:rsidRPr="000F39C3">
        <w:rPr>
          <w:rFonts w:ascii="Times New Roman" w:hAnsi="Times New Roman" w:cs="Times New Roman"/>
          <w:b/>
          <w:lang w:val="de-DE"/>
        </w:rPr>
        <w:t xml:space="preserve"> </w:t>
      </w:r>
      <w:proofErr w:type="spellStart"/>
      <w:r w:rsidRPr="000F39C3">
        <w:rPr>
          <w:rFonts w:ascii="Times New Roman" w:hAnsi="Times New Roman" w:cs="Times New Roman"/>
          <w:b/>
          <w:lang w:val="de-DE"/>
        </w:rPr>
        <w:t>prilaz</w:t>
      </w:r>
      <w:proofErr w:type="spellEnd"/>
      <w:r w:rsidRPr="000F39C3">
        <w:rPr>
          <w:rFonts w:ascii="Times New Roman" w:hAnsi="Times New Roman" w:cs="Times New Roman"/>
          <w:b/>
          <w:lang w:val="de-DE"/>
        </w:rPr>
        <w:t xml:space="preserve"> 2 </w:t>
      </w:r>
      <w:r w:rsidR="00234BBE">
        <w:rPr>
          <w:rFonts w:ascii="Times New Roman" w:hAnsi="Times New Roman" w:cs="Times New Roman"/>
          <w:b/>
          <w:lang w:val="de-DE"/>
        </w:rPr>
        <w:t>,</w:t>
      </w:r>
      <w:r w:rsidRPr="000F39C3">
        <w:rPr>
          <w:rFonts w:ascii="Times New Roman" w:hAnsi="Times New Roman" w:cs="Times New Roman"/>
          <w:b/>
          <w:lang w:val="de-DE"/>
        </w:rPr>
        <w:t xml:space="preserve">23 000 </w:t>
      </w:r>
      <w:proofErr w:type="spellStart"/>
      <w:r w:rsidRPr="000F39C3">
        <w:rPr>
          <w:rFonts w:ascii="Times New Roman" w:hAnsi="Times New Roman" w:cs="Times New Roman"/>
          <w:b/>
          <w:lang w:val="de-DE"/>
        </w:rPr>
        <w:t>Zadar</w:t>
      </w:r>
      <w:proofErr w:type="spellEnd"/>
    </w:p>
    <w:p w14:paraId="2F6F16E8" w14:textId="77777777" w:rsidR="00534BFB" w:rsidRPr="000F39C3" w:rsidRDefault="008E4EB7" w:rsidP="00534BFB">
      <w:pPr>
        <w:spacing w:after="0" w:line="240" w:lineRule="auto"/>
        <w:rPr>
          <w:rFonts w:ascii="Times New Roman" w:hAnsi="Times New Roman" w:cs="Times New Roman"/>
          <w:b/>
          <w:lang w:val="de-DE"/>
        </w:rPr>
      </w:pPr>
      <w:hyperlink r:id="rId6" w:history="1">
        <w:r w:rsidR="00534BFB" w:rsidRPr="000F39C3">
          <w:rPr>
            <w:rStyle w:val="Hiperveza"/>
            <w:rFonts w:ascii="Times New Roman" w:hAnsi="Times New Roman" w:cs="Times New Roman"/>
            <w:b/>
            <w:lang w:val="de-DE"/>
          </w:rPr>
          <w:t>Tel:023/321 -397</w:t>
        </w:r>
      </w:hyperlink>
      <w:r w:rsidR="00534BFB" w:rsidRPr="000F39C3">
        <w:rPr>
          <w:rFonts w:ascii="Times New Roman" w:hAnsi="Times New Roman" w:cs="Times New Roman"/>
          <w:b/>
          <w:lang w:val="de-DE"/>
        </w:rPr>
        <w:t xml:space="preserve">  Fax:023/323-620</w:t>
      </w:r>
    </w:p>
    <w:p w14:paraId="53CE9168" w14:textId="77777777" w:rsidR="00534BFB" w:rsidRPr="000F39C3" w:rsidRDefault="00534BFB" w:rsidP="00534BFB">
      <w:pPr>
        <w:spacing w:after="0" w:line="240" w:lineRule="auto"/>
        <w:rPr>
          <w:rFonts w:ascii="Times New Roman" w:hAnsi="Times New Roman" w:cs="Times New Roman"/>
        </w:rPr>
      </w:pPr>
      <w:proofErr w:type="gramStart"/>
      <w:r w:rsidRPr="000F39C3">
        <w:rPr>
          <w:rFonts w:ascii="Times New Roman" w:hAnsi="Times New Roman" w:cs="Times New Roman"/>
          <w:b/>
          <w:lang w:val="de-DE"/>
        </w:rPr>
        <w:t>Email</w:t>
      </w:r>
      <w:proofErr w:type="gramEnd"/>
      <w:r w:rsidRPr="000F39C3">
        <w:rPr>
          <w:rFonts w:ascii="Times New Roman" w:hAnsi="Times New Roman" w:cs="Times New Roman"/>
          <w:b/>
          <w:lang w:val="de-DE"/>
        </w:rPr>
        <w:t xml:space="preserve">: </w:t>
      </w:r>
      <w:hyperlink r:id="rId7" w:history="1">
        <w:r w:rsidRPr="000F39C3">
          <w:rPr>
            <w:rStyle w:val="Hiperveza"/>
            <w:rFonts w:ascii="Times New Roman" w:hAnsi="Times New Roman" w:cs="Times New Roman"/>
          </w:rPr>
          <w:t>ured@os-bkasica-zadar.skole.hr</w:t>
        </w:r>
      </w:hyperlink>
    </w:p>
    <w:p w14:paraId="36AD156E" w14:textId="77777777" w:rsidR="00534BFB" w:rsidRPr="000F39C3" w:rsidRDefault="00534BFB" w:rsidP="00534BFB">
      <w:pPr>
        <w:spacing w:after="0" w:line="240" w:lineRule="auto"/>
        <w:rPr>
          <w:rFonts w:ascii="Times New Roman" w:hAnsi="Times New Roman" w:cs="Times New Roman"/>
        </w:rPr>
      </w:pPr>
      <w:r w:rsidRPr="000F39C3">
        <w:rPr>
          <w:rFonts w:ascii="Times New Roman" w:hAnsi="Times New Roman" w:cs="Times New Roman"/>
        </w:rPr>
        <w:t xml:space="preserve">WEB stranica Škole: </w:t>
      </w:r>
      <w:hyperlink r:id="rId8" w:history="1">
        <w:r w:rsidRPr="000F39C3">
          <w:rPr>
            <w:rStyle w:val="Hiperveza"/>
            <w:rFonts w:ascii="Times New Roman" w:hAnsi="Times New Roman" w:cs="Times New Roman"/>
          </w:rPr>
          <w:t>http://www.os-bkasica-zadar.skole.hr/</w:t>
        </w:r>
      </w:hyperlink>
      <w:r w:rsidRPr="000F39C3">
        <w:rPr>
          <w:rFonts w:ascii="Times New Roman" w:hAnsi="Times New Roman" w:cs="Times New Roman"/>
        </w:rPr>
        <w:t xml:space="preserve"> </w:t>
      </w:r>
    </w:p>
    <w:p w14:paraId="291BDDDA" w14:textId="4015B2E8" w:rsidR="00534BFB" w:rsidRPr="00976A48" w:rsidRDefault="00534BFB" w:rsidP="00534BFB">
      <w:pPr>
        <w:spacing w:after="0" w:line="240" w:lineRule="auto"/>
        <w:rPr>
          <w:rFonts w:ascii="Times New Roman" w:hAnsi="Times New Roman" w:cs="Times New Roman"/>
        </w:rPr>
      </w:pPr>
      <w:r w:rsidRPr="00976A48">
        <w:rPr>
          <w:rFonts w:ascii="Times New Roman" w:hAnsi="Times New Roman" w:cs="Times New Roman"/>
        </w:rPr>
        <w:t>KLASA:</w:t>
      </w:r>
      <w:r w:rsidR="00DF7C29">
        <w:rPr>
          <w:rFonts w:ascii="Times New Roman" w:hAnsi="Times New Roman" w:cs="Times New Roman"/>
        </w:rPr>
        <w:t>406-0</w:t>
      </w:r>
      <w:r w:rsidR="009D05E4">
        <w:rPr>
          <w:rFonts w:ascii="Times New Roman" w:hAnsi="Times New Roman" w:cs="Times New Roman"/>
        </w:rPr>
        <w:t>7</w:t>
      </w:r>
      <w:r w:rsidR="00DF7C29">
        <w:rPr>
          <w:rFonts w:ascii="Times New Roman" w:hAnsi="Times New Roman" w:cs="Times New Roman"/>
        </w:rPr>
        <w:t>/</w:t>
      </w:r>
      <w:r w:rsidR="008D6282">
        <w:rPr>
          <w:rFonts w:ascii="Times New Roman" w:hAnsi="Times New Roman" w:cs="Times New Roman"/>
        </w:rPr>
        <w:t>2</w:t>
      </w:r>
      <w:r w:rsidR="001406D8">
        <w:rPr>
          <w:rFonts w:ascii="Times New Roman" w:hAnsi="Times New Roman" w:cs="Times New Roman"/>
        </w:rPr>
        <w:t>5</w:t>
      </w:r>
      <w:r w:rsidR="00DF7C29">
        <w:rPr>
          <w:rFonts w:ascii="Times New Roman" w:hAnsi="Times New Roman" w:cs="Times New Roman"/>
        </w:rPr>
        <w:t>-01/</w:t>
      </w:r>
      <w:r w:rsidR="00815FC9">
        <w:rPr>
          <w:rFonts w:ascii="Times New Roman" w:hAnsi="Times New Roman" w:cs="Times New Roman"/>
        </w:rPr>
        <w:t>0</w:t>
      </w:r>
      <w:r w:rsidR="001406D8">
        <w:rPr>
          <w:rFonts w:ascii="Times New Roman" w:hAnsi="Times New Roman" w:cs="Times New Roman"/>
        </w:rPr>
        <w:t>3</w:t>
      </w:r>
    </w:p>
    <w:p w14:paraId="2D1AB336" w14:textId="2E141827" w:rsidR="00534BFB" w:rsidRPr="00976A48" w:rsidRDefault="00534BFB" w:rsidP="00534BFB">
      <w:pPr>
        <w:spacing w:after="0" w:line="240" w:lineRule="auto"/>
        <w:rPr>
          <w:rFonts w:ascii="Times New Roman" w:hAnsi="Times New Roman" w:cs="Times New Roman"/>
        </w:rPr>
      </w:pPr>
      <w:r>
        <w:rPr>
          <w:rFonts w:ascii="Times New Roman" w:hAnsi="Times New Roman" w:cs="Times New Roman"/>
        </w:rPr>
        <w:t>URB</w:t>
      </w:r>
      <w:r w:rsidRPr="00976A48">
        <w:rPr>
          <w:rFonts w:ascii="Times New Roman" w:hAnsi="Times New Roman" w:cs="Times New Roman"/>
        </w:rPr>
        <w:t>R</w:t>
      </w:r>
      <w:r>
        <w:rPr>
          <w:rFonts w:ascii="Times New Roman" w:hAnsi="Times New Roman" w:cs="Times New Roman"/>
        </w:rPr>
        <w:t>O</w:t>
      </w:r>
      <w:r w:rsidRPr="00976A48">
        <w:rPr>
          <w:rFonts w:ascii="Times New Roman" w:hAnsi="Times New Roman" w:cs="Times New Roman"/>
        </w:rPr>
        <w:t>J:2198</w:t>
      </w:r>
      <w:r w:rsidR="009D05E4">
        <w:rPr>
          <w:rFonts w:ascii="Times New Roman" w:hAnsi="Times New Roman" w:cs="Times New Roman"/>
        </w:rPr>
        <w:t>-1-1-2</w:t>
      </w:r>
      <w:r w:rsidR="001406D8">
        <w:rPr>
          <w:rFonts w:ascii="Times New Roman" w:hAnsi="Times New Roman" w:cs="Times New Roman"/>
        </w:rPr>
        <w:t>5</w:t>
      </w:r>
      <w:r w:rsidR="009D05E4">
        <w:rPr>
          <w:rFonts w:ascii="Times New Roman" w:hAnsi="Times New Roman" w:cs="Times New Roman"/>
        </w:rPr>
        <w:t>-</w:t>
      </w:r>
      <w:r w:rsidRPr="00976A48">
        <w:rPr>
          <w:rFonts w:ascii="Times New Roman" w:hAnsi="Times New Roman" w:cs="Times New Roman"/>
        </w:rPr>
        <w:t>0</w:t>
      </w:r>
      <w:r w:rsidR="000A1FE7">
        <w:rPr>
          <w:rFonts w:ascii="Times New Roman" w:hAnsi="Times New Roman" w:cs="Times New Roman"/>
        </w:rPr>
        <w:t>3</w:t>
      </w:r>
    </w:p>
    <w:p w14:paraId="7459EF3D" w14:textId="77777777" w:rsidR="00534BFB" w:rsidRPr="00976A48" w:rsidRDefault="00534BFB" w:rsidP="00534BFB">
      <w:pPr>
        <w:spacing w:after="0" w:line="240" w:lineRule="auto"/>
        <w:rPr>
          <w:rFonts w:ascii="Times New Roman" w:hAnsi="Times New Roman" w:cs="Times New Roman"/>
        </w:rPr>
      </w:pPr>
    </w:p>
    <w:p w14:paraId="393BE215" w14:textId="74721773" w:rsidR="00534BFB" w:rsidRDefault="00534BFB" w:rsidP="00534BFB">
      <w:pPr>
        <w:spacing w:after="0" w:line="240" w:lineRule="auto"/>
        <w:rPr>
          <w:rFonts w:ascii="Times New Roman" w:hAnsi="Times New Roman" w:cs="Times New Roman"/>
          <w:b/>
          <w:lang w:val="de-DE"/>
        </w:rPr>
      </w:pPr>
      <w:r w:rsidRPr="00976A48">
        <w:rPr>
          <w:rFonts w:ascii="Times New Roman" w:hAnsi="Times New Roman" w:cs="Times New Roman"/>
          <w:b/>
          <w:lang w:val="de-DE"/>
        </w:rPr>
        <w:t xml:space="preserve">U </w:t>
      </w:r>
      <w:proofErr w:type="spellStart"/>
      <w:r w:rsidRPr="00976A48">
        <w:rPr>
          <w:rFonts w:ascii="Times New Roman" w:hAnsi="Times New Roman" w:cs="Times New Roman"/>
          <w:b/>
          <w:lang w:val="de-DE"/>
        </w:rPr>
        <w:t>Zadru</w:t>
      </w:r>
      <w:proofErr w:type="spellEnd"/>
      <w:r w:rsidRPr="00976A48">
        <w:rPr>
          <w:rFonts w:ascii="Times New Roman" w:hAnsi="Times New Roman" w:cs="Times New Roman"/>
          <w:b/>
          <w:lang w:val="de-DE"/>
        </w:rPr>
        <w:t xml:space="preserve">, </w:t>
      </w:r>
      <w:r w:rsidR="001406D8">
        <w:rPr>
          <w:rFonts w:ascii="Times New Roman" w:hAnsi="Times New Roman" w:cs="Times New Roman"/>
          <w:b/>
          <w:lang w:val="de-DE"/>
        </w:rPr>
        <w:t>2</w:t>
      </w:r>
      <w:r w:rsidR="0062428F">
        <w:rPr>
          <w:rFonts w:ascii="Times New Roman" w:hAnsi="Times New Roman" w:cs="Times New Roman"/>
          <w:b/>
          <w:lang w:val="de-DE"/>
        </w:rPr>
        <w:t>1</w:t>
      </w:r>
      <w:r w:rsidRPr="00976A48">
        <w:rPr>
          <w:rFonts w:ascii="Times New Roman" w:hAnsi="Times New Roman" w:cs="Times New Roman"/>
          <w:b/>
          <w:lang w:val="de-DE"/>
        </w:rPr>
        <w:t>.</w:t>
      </w:r>
      <w:r w:rsidR="00815FC9">
        <w:rPr>
          <w:rFonts w:ascii="Times New Roman" w:hAnsi="Times New Roman" w:cs="Times New Roman"/>
          <w:b/>
          <w:lang w:val="de-DE"/>
        </w:rPr>
        <w:t>svibnja</w:t>
      </w:r>
      <w:r w:rsidRPr="00976A48">
        <w:rPr>
          <w:rFonts w:ascii="Times New Roman" w:hAnsi="Times New Roman" w:cs="Times New Roman"/>
          <w:b/>
          <w:lang w:val="de-DE"/>
        </w:rPr>
        <w:t xml:space="preserve"> 20</w:t>
      </w:r>
      <w:r w:rsidR="008D6282">
        <w:rPr>
          <w:rFonts w:ascii="Times New Roman" w:hAnsi="Times New Roman" w:cs="Times New Roman"/>
          <w:b/>
          <w:lang w:val="de-DE"/>
        </w:rPr>
        <w:t>2</w:t>
      </w:r>
      <w:r w:rsidR="001406D8">
        <w:rPr>
          <w:rFonts w:ascii="Times New Roman" w:hAnsi="Times New Roman" w:cs="Times New Roman"/>
          <w:b/>
          <w:lang w:val="de-DE"/>
        </w:rPr>
        <w:t>5</w:t>
      </w:r>
      <w:r w:rsidRPr="00976A48">
        <w:rPr>
          <w:rFonts w:ascii="Times New Roman" w:hAnsi="Times New Roman" w:cs="Times New Roman"/>
          <w:b/>
          <w:lang w:val="de-DE"/>
        </w:rPr>
        <w:t>.</w:t>
      </w:r>
      <w:r w:rsidR="008D6282">
        <w:rPr>
          <w:rFonts w:ascii="Times New Roman" w:hAnsi="Times New Roman" w:cs="Times New Roman"/>
          <w:b/>
          <w:lang w:val="de-DE"/>
        </w:rPr>
        <w:t>g.</w:t>
      </w:r>
    </w:p>
    <w:p w14:paraId="495D2143" w14:textId="77777777" w:rsidR="00534BFB" w:rsidRPr="00976A48" w:rsidRDefault="00534BFB" w:rsidP="00534BFB">
      <w:pPr>
        <w:spacing w:after="0" w:line="240" w:lineRule="auto"/>
        <w:rPr>
          <w:rFonts w:ascii="Times New Roman" w:hAnsi="Times New Roman" w:cs="Times New Roman"/>
          <w:b/>
          <w:lang w:val="de-DE"/>
        </w:rPr>
      </w:pPr>
    </w:p>
    <w:p w14:paraId="14D1D4D2" w14:textId="77777777" w:rsidR="00E30866" w:rsidRDefault="00E30866" w:rsidP="00657724">
      <w:pPr>
        <w:pStyle w:val="Default"/>
        <w:jc w:val="center"/>
        <w:rPr>
          <w:b/>
          <w:bCs/>
        </w:rPr>
      </w:pPr>
      <w:r w:rsidRPr="00534BFB">
        <w:rPr>
          <w:b/>
          <w:bCs/>
        </w:rPr>
        <w:t>POZIV ZA DOSTAVU PONUDE</w:t>
      </w:r>
    </w:p>
    <w:p w14:paraId="50DE28B9" w14:textId="77777777" w:rsidR="002671B3" w:rsidRPr="00534BFB" w:rsidRDefault="002671B3" w:rsidP="00657724">
      <w:pPr>
        <w:pStyle w:val="Default"/>
        <w:jc w:val="center"/>
      </w:pPr>
    </w:p>
    <w:p w14:paraId="318B942F" w14:textId="5EB62BB2" w:rsidR="00815FC9" w:rsidRPr="00815FC9" w:rsidRDefault="00E30866" w:rsidP="00815FC9">
      <w:pPr>
        <w:jc w:val="both"/>
        <w:rPr>
          <w:rFonts w:ascii="Times New Roman" w:eastAsia="Times New Roman" w:hAnsi="Times New Roman" w:cs="Times New Roman"/>
          <w:b/>
          <w:sz w:val="26"/>
          <w:szCs w:val="26"/>
        </w:rPr>
      </w:pPr>
      <w:r w:rsidRPr="00534BFB">
        <w:t xml:space="preserve">Naručitelj </w:t>
      </w:r>
      <w:r w:rsidR="00A06904" w:rsidRPr="00534BFB">
        <w:rPr>
          <w:b/>
          <w:bCs/>
        </w:rPr>
        <w:t>OŠ BARTULA KAŠIĆA ZADAR</w:t>
      </w:r>
      <w:r w:rsidRPr="00534BFB">
        <w:rPr>
          <w:b/>
          <w:bCs/>
        </w:rPr>
        <w:t xml:space="preserve"> </w:t>
      </w:r>
      <w:r w:rsidRPr="00534BFB">
        <w:t xml:space="preserve">pokrenuo je postupak </w:t>
      </w:r>
      <w:r w:rsidR="007C064D">
        <w:t>jednostavne</w:t>
      </w:r>
      <w:r w:rsidRPr="00534BFB">
        <w:t xml:space="preserve"> </w:t>
      </w:r>
      <w:r w:rsidR="007C064D">
        <w:t xml:space="preserve"> nabave </w:t>
      </w:r>
      <w:r w:rsidR="007C064D">
        <w:rPr>
          <w:b/>
          <w:bCs/>
        </w:rPr>
        <w:t>Usluge o</w:t>
      </w:r>
      <w:r w:rsidRPr="00534BFB">
        <w:rPr>
          <w:b/>
          <w:bCs/>
        </w:rPr>
        <w:t xml:space="preserve">pskrbe električnom energijom, </w:t>
      </w:r>
      <w:r w:rsidR="00815FC9" w:rsidRPr="00815FC9">
        <w:rPr>
          <w:rFonts w:ascii="Times New Roman" w:eastAsia="Times New Roman" w:hAnsi="Times New Roman" w:cs="Times New Roman"/>
          <w:bCs/>
          <w:sz w:val="24"/>
          <w:szCs w:val="24"/>
        </w:rPr>
        <w:t xml:space="preserve">te Poziv na dostavu ponuda </w:t>
      </w:r>
      <w:r w:rsidR="00815FC9" w:rsidRPr="00815FC9">
        <w:rPr>
          <w:rFonts w:ascii="Times New Roman" w:eastAsia="Times New Roman" w:hAnsi="Times New Roman" w:cs="Times New Roman"/>
          <w:i/>
          <w:sz w:val="24"/>
          <w:szCs w:val="24"/>
        </w:rPr>
        <w:t xml:space="preserve"> </w:t>
      </w:r>
      <w:r w:rsidR="00815FC9" w:rsidRPr="00815FC9">
        <w:rPr>
          <w:rFonts w:ascii="Times New Roman" w:eastAsia="Times New Roman" w:hAnsi="Times New Roman" w:cs="Times New Roman"/>
          <w:b/>
          <w:sz w:val="24"/>
          <w:szCs w:val="24"/>
        </w:rPr>
        <w:t xml:space="preserve">objavljuje na web stranicama škole te istovremeno upućuje na elektronske adrese 3 gospodarska subjekta dana </w:t>
      </w:r>
      <w:r w:rsidR="001406D8">
        <w:rPr>
          <w:rFonts w:ascii="Times New Roman" w:eastAsia="Times New Roman" w:hAnsi="Times New Roman" w:cs="Times New Roman"/>
          <w:b/>
          <w:sz w:val="24"/>
          <w:szCs w:val="24"/>
        </w:rPr>
        <w:t>2</w:t>
      </w:r>
      <w:r w:rsidR="008E4EB7">
        <w:rPr>
          <w:rFonts w:ascii="Times New Roman" w:eastAsia="Times New Roman" w:hAnsi="Times New Roman" w:cs="Times New Roman"/>
          <w:b/>
          <w:sz w:val="24"/>
          <w:szCs w:val="24"/>
        </w:rPr>
        <w:t>1</w:t>
      </w:r>
      <w:r w:rsidR="001406D8">
        <w:rPr>
          <w:rFonts w:ascii="Times New Roman" w:eastAsia="Times New Roman" w:hAnsi="Times New Roman" w:cs="Times New Roman"/>
          <w:b/>
          <w:sz w:val="24"/>
          <w:szCs w:val="24"/>
        </w:rPr>
        <w:t>.</w:t>
      </w:r>
      <w:r w:rsidR="00815FC9" w:rsidRPr="00815FC9">
        <w:rPr>
          <w:rFonts w:ascii="Times New Roman" w:eastAsia="Times New Roman" w:hAnsi="Times New Roman" w:cs="Times New Roman"/>
          <w:b/>
          <w:sz w:val="24"/>
          <w:szCs w:val="24"/>
        </w:rPr>
        <w:t xml:space="preserve"> </w:t>
      </w:r>
      <w:r w:rsidR="00815FC9">
        <w:rPr>
          <w:rFonts w:ascii="Times New Roman" w:eastAsia="Times New Roman" w:hAnsi="Times New Roman" w:cs="Times New Roman"/>
          <w:b/>
          <w:sz w:val="24"/>
          <w:szCs w:val="24"/>
        </w:rPr>
        <w:t>svibnja</w:t>
      </w:r>
      <w:r w:rsidR="00815FC9" w:rsidRPr="00815FC9">
        <w:rPr>
          <w:rFonts w:ascii="Times New Roman" w:eastAsia="Times New Roman" w:hAnsi="Times New Roman" w:cs="Times New Roman"/>
          <w:b/>
          <w:sz w:val="24"/>
          <w:szCs w:val="24"/>
        </w:rPr>
        <w:t xml:space="preserve"> 202</w:t>
      </w:r>
      <w:r w:rsidR="001406D8">
        <w:rPr>
          <w:rFonts w:ascii="Times New Roman" w:eastAsia="Times New Roman" w:hAnsi="Times New Roman" w:cs="Times New Roman"/>
          <w:b/>
          <w:sz w:val="24"/>
          <w:szCs w:val="24"/>
        </w:rPr>
        <w:t>5</w:t>
      </w:r>
      <w:r w:rsidR="00815FC9" w:rsidRPr="00815FC9">
        <w:rPr>
          <w:rFonts w:ascii="Times New Roman" w:eastAsia="Times New Roman" w:hAnsi="Times New Roman" w:cs="Times New Roman"/>
          <w:b/>
          <w:sz w:val="24"/>
          <w:szCs w:val="24"/>
        </w:rPr>
        <w:t>. godine.</w:t>
      </w:r>
    </w:p>
    <w:p w14:paraId="52C0A3AB" w14:textId="77777777" w:rsidR="00815FC9" w:rsidRPr="00815FC9" w:rsidRDefault="00815FC9" w:rsidP="00815FC9">
      <w:pPr>
        <w:spacing w:after="0" w:line="240" w:lineRule="auto"/>
        <w:rPr>
          <w:rFonts w:ascii="Times New Roman" w:eastAsia="Times New Roman" w:hAnsi="Times New Roman" w:cs="Times New Roman"/>
          <w:bCs/>
          <w:sz w:val="24"/>
          <w:szCs w:val="24"/>
        </w:rPr>
      </w:pPr>
      <w:r w:rsidRPr="00815FC9">
        <w:rPr>
          <w:rFonts w:ascii="Times New Roman" w:eastAsia="Times New Roman" w:hAnsi="Times New Roman" w:cs="Times New Roman"/>
          <w:bCs/>
          <w:sz w:val="24"/>
          <w:szCs w:val="24"/>
        </w:rPr>
        <w:t xml:space="preserve">Postupak jednostavne nabave se provodi sukladno odredbama </w:t>
      </w:r>
      <w:r w:rsidRPr="00815FC9">
        <w:rPr>
          <w:rFonts w:ascii="Times New Roman" w:eastAsia="Times New Roman" w:hAnsi="Times New Roman" w:cs="Times New Roman"/>
          <w:sz w:val="24"/>
          <w:szCs w:val="24"/>
        </w:rPr>
        <w:t xml:space="preserve">Pravilnika o provedbi postupka jednostavne nabave robe, radova i usluga </w:t>
      </w:r>
      <w:r w:rsidRPr="00815FC9">
        <w:rPr>
          <w:rFonts w:ascii="Times New Roman" w:eastAsia="Times New Roman" w:hAnsi="Times New Roman" w:cs="Times New Roman"/>
          <w:bCs/>
          <w:sz w:val="24"/>
          <w:szCs w:val="24"/>
        </w:rPr>
        <w:t xml:space="preserve">(KLASA: </w:t>
      </w:r>
      <w:r w:rsidRPr="00815FC9">
        <w:rPr>
          <w:rFonts w:ascii="Arial" w:eastAsia="Times New Roman" w:hAnsi="Arial" w:cs="Arial"/>
          <w:color w:val="000000"/>
        </w:rPr>
        <w:t>011-03/23-02/09</w:t>
      </w:r>
      <w:r w:rsidRPr="00815FC9">
        <w:rPr>
          <w:rFonts w:ascii="Times New Roman" w:eastAsia="Times New Roman" w:hAnsi="Times New Roman" w:cs="Times New Roman"/>
          <w:bCs/>
          <w:sz w:val="24"/>
          <w:szCs w:val="24"/>
        </w:rPr>
        <w:t>, URBROJ:2198-1-1-23-01 od 29. lipnja 2023.godine)</w:t>
      </w:r>
      <w:r w:rsidRPr="00815FC9">
        <w:rPr>
          <w:rFonts w:ascii="Times New Roman" w:eastAsia="Times New Roman" w:hAnsi="Times New Roman" w:cs="Times New Roman"/>
          <w:sz w:val="24"/>
          <w:szCs w:val="24"/>
        </w:rPr>
        <w:t xml:space="preserve"> </w:t>
      </w:r>
      <w:r w:rsidRPr="00815FC9">
        <w:rPr>
          <w:rFonts w:ascii="Times New Roman" w:eastAsia="Times New Roman" w:hAnsi="Times New Roman" w:cs="Times New Roman"/>
          <w:bCs/>
          <w:sz w:val="24"/>
          <w:szCs w:val="24"/>
        </w:rPr>
        <w:t>(objavljen na web stranici Škole, poveznica: http://os-bkasica-zadar.skole.hr/op_i_akti_kole) .</w:t>
      </w:r>
    </w:p>
    <w:p w14:paraId="5664F4E6" w14:textId="4353B3BC" w:rsidR="00401916" w:rsidRPr="00B9704F" w:rsidRDefault="00401916" w:rsidP="00815FC9">
      <w:pPr>
        <w:pStyle w:val="Default"/>
        <w:jc w:val="both"/>
        <w:rPr>
          <w:rFonts w:eastAsia="Times New Roman"/>
          <w:b/>
          <w:bCs/>
        </w:rPr>
      </w:pPr>
    </w:p>
    <w:p w14:paraId="7A13F624" w14:textId="77777777" w:rsidR="00E30866" w:rsidRPr="00B9704F" w:rsidRDefault="00E30866" w:rsidP="00534BFB">
      <w:pPr>
        <w:pStyle w:val="Default"/>
        <w:jc w:val="both"/>
        <w:rPr>
          <w:b/>
        </w:rPr>
      </w:pPr>
      <w:r w:rsidRPr="00B9704F">
        <w:rPr>
          <w:b/>
        </w:rPr>
        <w:t xml:space="preserve">1. OPIS PREDMETA NABAVE </w:t>
      </w:r>
    </w:p>
    <w:p w14:paraId="6AD6B411" w14:textId="77777777" w:rsidR="00E30866" w:rsidRPr="00534BFB" w:rsidRDefault="00E30866" w:rsidP="00534BFB">
      <w:pPr>
        <w:pStyle w:val="Default"/>
        <w:jc w:val="both"/>
      </w:pPr>
    </w:p>
    <w:p w14:paraId="49C6ED15" w14:textId="77777777" w:rsidR="00E30866" w:rsidRPr="00534BFB" w:rsidRDefault="00E30866" w:rsidP="00534BFB">
      <w:pPr>
        <w:pStyle w:val="Default"/>
        <w:jc w:val="both"/>
      </w:pPr>
      <w:r w:rsidRPr="00534BFB">
        <w:t xml:space="preserve">Predmet nabave </w:t>
      </w:r>
      <w:r w:rsidRPr="00534BFB">
        <w:rPr>
          <w:b/>
          <w:bCs/>
        </w:rPr>
        <w:t>je opskrba električnom energijom</w:t>
      </w:r>
      <w:r w:rsidRPr="00534BFB">
        <w:t xml:space="preserve">, sukladno Troškovniku iz priloga II. ovog Poziva. </w:t>
      </w:r>
    </w:p>
    <w:p w14:paraId="6F8210AC" w14:textId="3B1E9233" w:rsidR="00E30866" w:rsidRDefault="00E30866" w:rsidP="00534BFB">
      <w:pPr>
        <w:pStyle w:val="Default"/>
        <w:jc w:val="both"/>
      </w:pPr>
      <w:r w:rsidRPr="00534BFB">
        <w:t xml:space="preserve">Procijenjena vrijednost nabave: </w:t>
      </w:r>
      <w:r w:rsidR="001406D8">
        <w:rPr>
          <w:b/>
        </w:rPr>
        <w:t>18</w:t>
      </w:r>
      <w:r w:rsidRPr="00DB0561">
        <w:rPr>
          <w:b/>
        </w:rPr>
        <w:t>.</w:t>
      </w:r>
      <w:r w:rsidR="001406D8">
        <w:rPr>
          <w:b/>
        </w:rPr>
        <w:t>000</w:t>
      </w:r>
      <w:r w:rsidRPr="00DB0561">
        <w:rPr>
          <w:b/>
        </w:rPr>
        <w:t xml:space="preserve">,00 </w:t>
      </w:r>
      <w:r w:rsidR="00DE7D19">
        <w:rPr>
          <w:b/>
        </w:rPr>
        <w:t>EURA</w:t>
      </w:r>
      <w:r w:rsidRPr="00DB0561">
        <w:rPr>
          <w:b/>
        </w:rPr>
        <w:t xml:space="preserve"> (bez PDV-a)</w:t>
      </w:r>
      <w:r w:rsidRPr="00534BFB">
        <w:t xml:space="preserve"> </w:t>
      </w:r>
    </w:p>
    <w:p w14:paraId="6BC692B7" w14:textId="77777777" w:rsidR="00DB0561" w:rsidRPr="00534BFB" w:rsidRDefault="00DB0561" w:rsidP="00534BFB">
      <w:pPr>
        <w:pStyle w:val="Default"/>
        <w:jc w:val="both"/>
      </w:pPr>
    </w:p>
    <w:p w14:paraId="3BF7569D" w14:textId="77777777" w:rsidR="00E30866" w:rsidRDefault="00E30866" w:rsidP="00534BFB">
      <w:pPr>
        <w:pStyle w:val="Default"/>
        <w:jc w:val="both"/>
      </w:pPr>
      <w:r w:rsidRPr="00534BFB">
        <w:t xml:space="preserve">Ponuditelj nudi cijene predmeta nabave putem Troškovnika iz priloga II., te je obvezan nuditi, odnosno ispuniti sve stavke Troškovnika. Nije prihvatljivo precrtavanje ili korigiranje zadane stavke Troškovnika. </w:t>
      </w:r>
    </w:p>
    <w:p w14:paraId="1AC2A0AD" w14:textId="77777777" w:rsidR="00657724" w:rsidRPr="00534BFB" w:rsidRDefault="00657724" w:rsidP="00534BFB">
      <w:pPr>
        <w:pStyle w:val="Default"/>
        <w:jc w:val="both"/>
      </w:pPr>
    </w:p>
    <w:p w14:paraId="379AC5F2" w14:textId="77777777" w:rsidR="00E30866" w:rsidRPr="00534BFB" w:rsidRDefault="00E30866" w:rsidP="00534BFB">
      <w:pPr>
        <w:pStyle w:val="Default"/>
        <w:jc w:val="both"/>
      </w:pPr>
      <w:r w:rsidRPr="00534BFB">
        <w:rPr>
          <w:b/>
          <w:bCs/>
        </w:rPr>
        <w:t xml:space="preserve">Tehnička specifikacija </w:t>
      </w:r>
    </w:p>
    <w:p w14:paraId="47A89820" w14:textId="77777777" w:rsidR="00E30866" w:rsidRPr="00534BFB" w:rsidRDefault="00E30866" w:rsidP="00534BFB">
      <w:pPr>
        <w:pStyle w:val="Default"/>
        <w:jc w:val="both"/>
      </w:pPr>
      <w:r w:rsidRPr="00534BFB">
        <w:t xml:space="preserve">Obračunski elementi </w:t>
      </w:r>
    </w:p>
    <w:p w14:paraId="29E0DAD8" w14:textId="77777777" w:rsidR="00E30866" w:rsidRPr="00534BFB" w:rsidRDefault="00E30866" w:rsidP="00534BFB">
      <w:pPr>
        <w:pStyle w:val="Default"/>
        <w:jc w:val="both"/>
      </w:pPr>
      <w:r w:rsidRPr="00534BFB">
        <w:t xml:space="preserve">Obračunski elementi na temelju kojih će se vršiti obračun opskrbe električne energije su: </w:t>
      </w:r>
    </w:p>
    <w:p w14:paraId="3238546E" w14:textId="77777777" w:rsidR="00E30866" w:rsidRPr="00534BFB" w:rsidRDefault="00E30866" w:rsidP="00534BFB">
      <w:pPr>
        <w:pStyle w:val="Default"/>
        <w:spacing w:after="1"/>
        <w:jc w:val="both"/>
      </w:pPr>
      <w:r w:rsidRPr="00534BFB">
        <w:t xml:space="preserve">- radna snaga u kW (za ona obračunska mjerna mjesta na kojima se snaga registrira) </w:t>
      </w:r>
    </w:p>
    <w:p w14:paraId="360BD023" w14:textId="77777777" w:rsidR="00E30866" w:rsidRPr="00534BFB" w:rsidRDefault="00E30866" w:rsidP="00534BFB">
      <w:pPr>
        <w:pStyle w:val="Default"/>
        <w:jc w:val="both"/>
      </w:pPr>
      <w:r w:rsidRPr="00534BFB">
        <w:t xml:space="preserve">- preuzeta radna energija izražena u kWh </w:t>
      </w:r>
    </w:p>
    <w:p w14:paraId="7E3C8FD3" w14:textId="77777777" w:rsidR="00E30866" w:rsidRPr="00534BFB" w:rsidRDefault="00E30866" w:rsidP="00534BFB">
      <w:pPr>
        <w:pStyle w:val="Default"/>
        <w:jc w:val="both"/>
      </w:pPr>
    </w:p>
    <w:p w14:paraId="74668BEF" w14:textId="77777777" w:rsidR="00E30866" w:rsidRPr="00534BFB" w:rsidRDefault="00E30866" w:rsidP="00534BFB">
      <w:pPr>
        <w:pStyle w:val="Default"/>
        <w:jc w:val="both"/>
      </w:pPr>
      <w:r w:rsidRPr="00534BFB">
        <w:t xml:space="preserve">Radna snaga (SVT) u kW određuje se na temelju vršnog opterećenja, što predstavlja najveće srednje opterećenje izmjereno tijekom 15 minutnog mjesečnog obračunskog razdoblja u doba viših dnevnih tarifnih stavki. </w:t>
      </w:r>
    </w:p>
    <w:p w14:paraId="1D133A73" w14:textId="77777777" w:rsidR="00E30866" w:rsidRPr="00534BFB" w:rsidRDefault="00E30866" w:rsidP="00534BFB">
      <w:pPr>
        <w:pStyle w:val="Default"/>
        <w:jc w:val="both"/>
      </w:pPr>
      <w:r w:rsidRPr="00534BFB">
        <w:t xml:space="preserve">Radna energija (kWh) se određuje mjerenjem. Tarifne stavke za prodaju električne energije utvrđuju se s obzirom na doba dana kako slijedi: </w:t>
      </w:r>
    </w:p>
    <w:p w14:paraId="05B6138A" w14:textId="77777777" w:rsidR="00E30866" w:rsidRPr="00534BFB" w:rsidRDefault="00E30866" w:rsidP="00534BFB">
      <w:pPr>
        <w:pStyle w:val="Default"/>
        <w:spacing w:after="1"/>
        <w:jc w:val="both"/>
      </w:pPr>
      <w:r w:rsidRPr="00534BFB">
        <w:lastRenderedPageBreak/>
        <w:t xml:space="preserve">- više dnevne tarifne stavke (RVT)- obračunava se električna energija isporučena u vremenu od 07 do 21 kada se primjenjuje zimsko računanje vremena, odnosno od 08 do 22 kada se primjenjuje ljetno računanje vremena </w:t>
      </w:r>
    </w:p>
    <w:p w14:paraId="35184CBB" w14:textId="77777777" w:rsidR="00E30866" w:rsidRPr="00534BFB" w:rsidRDefault="00E30866" w:rsidP="00534BFB">
      <w:pPr>
        <w:pStyle w:val="Default"/>
        <w:spacing w:after="1"/>
        <w:jc w:val="both"/>
      </w:pPr>
      <w:r w:rsidRPr="00534BFB">
        <w:t xml:space="preserve">- niže dnevne tarifne stavke (RNT)- obračunava se električna energija isporučena u vremenu od 21 do 07 slijedećeg dana kada se primjenjuje ljetno računanje vremena </w:t>
      </w:r>
    </w:p>
    <w:p w14:paraId="0044733C" w14:textId="77777777" w:rsidR="00E30866" w:rsidRPr="00534BFB" w:rsidRDefault="00E30866" w:rsidP="00534BFB">
      <w:pPr>
        <w:pStyle w:val="Default"/>
        <w:jc w:val="both"/>
      </w:pPr>
      <w:r w:rsidRPr="00534BFB">
        <w:t xml:space="preserve">- </w:t>
      </w:r>
      <w:proofErr w:type="spellStart"/>
      <w:r w:rsidRPr="00534BFB">
        <w:t>jednotarifne</w:t>
      </w:r>
      <w:proofErr w:type="spellEnd"/>
      <w:r w:rsidRPr="00534BFB">
        <w:t xml:space="preserve"> stavke (JT)- obračunava se električna energija isporučena na mjernom mjestu s tarifnim modelom u kojem se obračunava samo jedna tarifa (npr. tarifni model-niski napon plavi) </w:t>
      </w:r>
    </w:p>
    <w:p w14:paraId="5D057B58" w14:textId="77777777" w:rsidR="00E30866" w:rsidRPr="00534BFB" w:rsidRDefault="00E30866" w:rsidP="00534BFB">
      <w:pPr>
        <w:pStyle w:val="Default"/>
        <w:jc w:val="both"/>
      </w:pPr>
    </w:p>
    <w:p w14:paraId="3659C1CD" w14:textId="77777777" w:rsidR="00E30866" w:rsidRPr="00534BFB" w:rsidRDefault="00E30866" w:rsidP="00534BFB">
      <w:pPr>
        <w:pStyle w:val="Default"/>
        <w:jc w:val="both"/>
      </w:pPr>
      <w:r w:rsidRPr="00534BFB">
        <w:t>Opskrbljivač mora kao obračunski element predvidjeti i naknadu za poticanje proizvodn</w:t>
      </w:r>
      <w:r w:rsidR="003363F2">
        <w:t>je iz obnovljivih izvora (OIE) i trošarine za neposlovnu uporabu el. energije.</w:t>
      </w:r>
    </w:p>
    <w:p w14:paraId="2C6CADBD" w14:textId="77777777" w:rsidR="00534BFB" w:rsidRPr="00534BFB" w:rsidRDefault="00534BFB" w:rsidP="00534BFB">
      <w:pPr>
        <w:pStyle w:val="Default"/>
        <w:jc w:val="both"/>
      </w:pPr>
    </w:p>
    <w:p w14:paraId="60520473" w14:textId="77777777" w:rsidR="00E30866" w:rsidRPr="00534BFB" w:rsidRDefault="00E30866" w:rsidP="00534BFB">
      <w:pPr>
        <w:pStyle w:val="Default"/>
        <w:jc w:val="both"/>
      </w:pPr>
      <w:r w:rsidRPr="00534BFB">
        <w:t xml:space="preserve">Obračunsko razdoblje </w:t>
      </w:r>
    </w:p>
    <w:p w14:paraId="458192FB" w14:textId="77777777" w:rsidR="00E30866" w:rsidRDefault="00E30866" w:rsidP="00534BFB">
      <w:pPr>
        <w:pStyle w:val="Default"/>
        <w:jc w:val="both"/>
      </w:pPr>
      <w:r w:rsidRPr="00534BFB">
        <w:t xml:space="preserve">Obračunsko razdoblje za koje će opskrbljivač obračunavati električnu energiju iznosi 30+/-3 dana. </w:t>
      </w:r>
    </w:p>
    <w:p w14:paraId="16F093E8" w14:textId="77777777" w:rsidR="009F70D0" w:rsidRPr="00534BFB" w:rsidRDefault="009F70D0" w:rsidP="00534BFB">
      <w:pPr>
        <w:pStyle w:val="Default"/>
        <w:jc w:val="both"/>
      </w:pPr>
    </w:p>
    <w:p w14:paraId="2666F443" w14:textId="2EAA71CD" w:rsidR="009F70D0" w:rsidRPr="009F70D0" w:rsidRDefault="009F70D0" w:rsidP="009F70D0">
      <w:pPr>
        <w:overflowPunct w:val="0"/>
        <w:autoSpaceDE w:val="0"/>
        <w:autoSpaceDN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w:t>
      </w:r>
      <w:r w:rsidRPr="009F70D0">
        <w:rPr>
          <w:rFonts w:ascii="Times New Roman" w:eastAsia="Times New Roman" w:hAnsi="Times New Roman" w:cs="Times New Roman"/>
          <w:iCs/>
          <w:sz w:val="24"/>
          <w:szCs w:val="24"/>
        </w:rPr>
        <w:t xml:space="preserve">.EVIDENCIJSKI BROJ PREDMETA NABAVE IZ PLANA NABAVE: JN </w:t>
      </w:r>
      <w:r w:rsidR="006520A6">
        <w:rPr>
          <w:rFonts w:ascii="Times New Roman" w:eastAsia="Times New Roman" w:hAnsi="Times New Roman" w:cs="Times New Roman"/>
          <w:iCs/>
          <w:sz w:val="24"/>
          <w:szCs w:val="24"/>
        </w:rPr>
        <w:t>5</w:t>
      </w:r>
      <w:r w:rsidR="00A85312">
        <w:rPr>
          <w:rFonts w:ascii="Times New Roman" w:eastAsia="Times New Roman" w:hAnsi="Times New Roman" w:cs="Times New Roman"/>
          <w:iCs/>
          <w:sz w:val="24"/>
          <w:szCs w:val="24"/>
        </w:rPr>
        <w:t>/</w:t>
      </w:r>
      <w:r w:rsidR="008D6282">
        <w:rPr>
          <w:rFonts w:ascii="Times New Roman" w:eastAsia="Times New Roman" w:hAnsi="Times New Roman" w:cs="Times New Roman"/>
          <w:iCs/>
          <w:sz w:val="24"/>
          <w:szCs w:val="24"/>
        </w:rPr>
        <w:t>2</w:t>
      </w:r>
      <w:r w:rsidR="006520A6">
        <w:rPr>
          <w:rFonts w:ascii="Times New Roman" w:eastAsia="Times New Roman" w:hAnsi="Times New Roman" w:cs="Times New Roman"/>
          <w:iCs/>
          <w:sz w:val="24"/>
          <w:szCs w:val="24"/>
        </w:rPr>
        <w:t>5</w:t>
      </w:r>
      <w:r w:rsidRPr="009F70D0">
        <w:rPr>
          <w:rFonts w:ascii="Times New Roman" w:eastAsia="Times New Roman" w:hAnsi="Times New Roman" w:cs="Times New Roman"/>
          <w:iCs/>
          <w:sz w:val="24"/>
          <w:szCs w:val="24"/>
        </w:rPr>
        <w:t>.</w:t>
      </w:r>
    </w:p>
    <w:p w14:paraId="56B58508" w14:textId="77777777" w:rsidR="009F70D0" w:rsidRPr="009F70D0" w:rsidRDefault="009F70D0" w:rsidP="009F70D0">
      <w:pPr>
        <w:overflowPunct w:val="0"/>
        <w:autoSpaceDE w:val="0"/>
        <w:autoSpaceDN w:val="0"/>
        <w:spacing w:after="0" w:line="240" w:lineRule="auto"/>
        <w:jc w:val="both"/>
        <w:rPr>
          <w:rFonts w:ascii="Times New Roman" w:eastAsia="Times New Roman" w:hAnsi="Times New Roman" w:cs="Times New Roman"/>
          <w:iCs/>
          <w:sz w:val="24"/>
          <w:szCs w:val="24"/>
        </w:rPr>
      </w:pPr>
    </w:p>
    <w:p w14:paraId="0CBD63D1" w14:textId="4C52EFDA" w:rsidR="009F70D0" w:rsidRDefault="009F70D0" w:rsidP="009F70D0">
      <w:pPr>
        <w:overflowPunct w:val="0"/>
        <w:autoSpaceDE w:val="0"/>
        <w:autoSpaceDN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Pr="009F70D0">
        <w:rPr>
          <w:rFonts w:ascii="Times New Roman" w:eastAsia="Times New Roman" w:hAnsi="Times New Roman" w:cs="Times New Roman"/>
          <w:iCs/>
          <w:sz w:val="24"/>
          <w:szCs w:val="24"/>
        </w:rPr>
        <w:t xml:space="preserve">.CPV BROJ: </w:t>
      </w:r>
      <w:r>
        <w:rPr>
          <w:rFonts w:ascii="Times New Roman" w:eastAsia="Times New Roman" w:hAnsi="Times New Roman" w:cs="Times New Roman"/>
          <w:iCs/>
          <w:sz w:val="24"/>
          <w:szCs w:val="24"/>
        </w:rPr>
        <w:t>09</w:t>
      </w:r>
      <w:r w:rsidR="001406D8">
        <w:rPr>
          <w:rFonts w:ascii="Times New Roman" w:eastAsia="Times New Roman" w:hAnsi="Times New Roman" w:cs="Times New Roman"/>
          <w:iCs/>
          <w:sz w:val="24"/>
          <w:szCs w:val="24"/>
        </w:rPr>
        <w:t>000000</w:t>
      </w:r>
    </w:p>
    <w:p w14:paraId="58AB0F95" w14:textId="77777777" w:rsidR="00833CD2" w:rsidRDefault="00833CD2" w:rsidP="009F70D0">
      <w:pPr>
        <w:overflowPunct w:val="0"/>
        <w:autoSpaceDE w:val="0"/>
        <w:autoSpaceDN w:val="0"/>
        <w:spacing w:after="0" w:line="240" w:lineRule="auto"/>
        <w:jc w:val="both"/>
        <w:rPr>
          <w:rFonts w:ascii="Times New Roman" w:eastAsia="Times New Roman" w:hAnsi="Times New Roman" w:cs="Times New Roman"/>
          <w:iCs/>
          <w:sz w:val="24"/>
          <w:szCs w:val="24"/>
        </w:rPr>
      </w:pPr>
    </w:p>
    <w:p w14:paraId="3581ABFC" w14:textId="77777777" w:rsidR="00833CD2" w:rsidRPr="00833CD2" w:rsidRDefault="00833CD2" w:rsidP="00833CD2">
      <w:pPr>
        <w:pStyle w:val="StandardWeb"/>
        <w:shd w:val="clear" w:color="auto" w:fill="FFFFFF"/>
        <w:spacing w:before="0" w:beforeAutospacing="0" w:after="150" w:afterAutospacing="0"/>
      </w:pPr>
      <w:r>
        <w:rPr>
          <w:iCs/>
        </w:rPr>
        <w:t>1.3</w:t>
      </w:r>
      <w:r w:rsidRPr="00833CD2">
        <w:rPr>
          <w:iCs/>
        </w:rPr>
        <w:t>.</w:t>
      </w:r>
      <w:r w:rsidRPr="00833CD2">
        <w:rPr>
          <w:rStyle w:val="Naglaeno"/>
        </w:rPr>
        <w:t>Popis gospodarskih subjekata s kojima je naručitelj u sukobu interesa</w:t>
      </w:r>
    </w:p>
    <w:p w14:paraId="4AAFA8C1" w14:textId="77777777" w:rsidR="00833CD2" w:rsidRPr="00833CD2" w:rsidRDefault="00833CD2" w:rsidP="00B9704F">
      <w:pPr>
        <w:pStyle w:val="StandardWeb"/>
        <w:shd w:val="clear" w:color="auto" w:fill="FFFFFF"/>
        <w:spacing w:before="0" w:beforeAutospacing="0" w:after="150" w:afterAutospacing="0"/>
        <w:jc w:val="both"/>
      </w:pPr>
      <w:r w:rsidRPr="00833CD2">
        <w:t>Temeljem članka 80. stavka 2. točke 2. Zakon</w:t>
      </w:r>
      <w:r w:rsidR="00BF1C51">
        <w:t>a</w:t>
      </w:r>
      <w:r w:rsidRPr="00833CD2">
        <w:t xml:space="preserve"> o javnoj nabavi ne postoje gospodarski subjekti s kojima je OŠ  Bartula Kašića Zadar  u sukobu interesa u smislu članaka 76. i 77. Zakona o javnoj nabavi.</w:t>
      </w:r>
    </w:p>
    <w:p w14:paraId="4FE9D585" w14:textId="77777777" w:rsidR="00534BFB" w:rsidRPr="00534BFB" w:rsidRDefault="00534BFB" w:rsidP="00534BFB">
      <w:pPr>
        <w:pStyle w:val="Default"/>
        <w:jc w:val="both"/>
      </w:pPr>
    </w:p>
    <w:p w14:paraId="58B12E40" w14:textId="77777777" w:rsidR="00E30866" w:rsidRPr="00B9704F" w:rsidRDefault="00E30866" w:rsidP="00534BFB">
      <w:pPr>
        <w:pStyle w:val="Default"/>
        <w:jc w:val="both"/>
        <w:rPr>
          <w:b/>
        </w:rPr>
      </w:pPr>
      <w:r w:rsidRPr="00B9704F">
        <w:rPr>
          <w:b/>
        </w:rPr>
        <w:t xml:space="preserve">2. UVJETI NABAVE </w:t>
      </w:r>
    </w:p>
    <w:p w14:paraId="20482C69" w14:textId="77777777" w:rsidR="00AC65A2" w:rsidRPr="00534BFB" w:rsidRDefault="00AC65A2" w:rsidP="00534BFB">
      <w:pPr>
        <w:pStyle w:val="Default"/>
        <w:jc w:val="both"/>
      </w:pPr>
    </w:p>
    <w:p w14:paraId="0BDC85D9" w14:textId="77777777" w:rsidR="00E30866" w:rsidRDefault="00E30866" w:rsidP="00534BFB">
      <w:pPr>
        <w:pStyle w:val="Default"/>
        <w:jc w:val="both"/>
      </w:pPr>
      <w:r w:rsidRPr="00534BFB">
        <w:rPr>
          <w:b/>
          <w:bCs/>
        </w:rPr>
        <w:t>2.1. Način izvršenja</w:t>
      </w:r>
      <w:r w:rsidRPr="00534BFB">
        <w:t xml:space="preserve">: temeljem ugovora </w:t>
      </w:r>
    </w:p>
    <w:p w14:paraId="2607972C" w14:textId="77777777" w:rsidR="00657724" w:rsidRPr="00534BFB" w:rsidRDefault="00657724" w:rsidP="00534BFB">
      <w:pPr>
        <w:pStyle w:val="Default"/>
        <w:jc w:val="both"/>
      </w:pPr>
    </w:p>
    <w:p w14:paraId="0C3F3573" w14:textId="77777777" w:rsidR="00657724" w:rsidRDefault="00E30866" w:rsidP="00534BFB">
      <w:pPr>
        <w:pStyle w:val="Default"/>
        <w:jc w:val="both"/>
      </w:pPr>
      <w:r w:rsidRPr="00534BFB">
        <w:rPr>
          <w:b/>
          <w:bCs/>
        </w:rPr>
        <w:t>2.2. Rok izvršenja</w:t>
      </w:r>
      <w:r w:rsidRPr="00534BFB">
        <w:t>: danom stupanja ugovora na snagu do roka trajanja ugovora.</w:t>
      </w:r>
    </w:p>
    <w:p w14:paraId="6FF234AC" w14:textId="77777777" w:rsidR="00E30866" w:rsidRPr="00534BFB" w:rsidRDefault="00E30866" w:rsidP="00534BFB">
      <w:pPr>
        <w:pStyle w:val="Default"/>
        <w:jc w:val="both"/>
      </w:pPr>
      <w:r w:rsidRPr="00534BFB">
        <w:t xml:space="preserve"> </w:t>
      </w:r>
    </w:p>
    <w:p w14:paraId="39DB97A8" w14:textId="05FB387D" w:rsidR="00E30866" w:rsidRPr="00731575" w:rsidRDefault="00E30866" w:rsidP="00534BFB">
      <w:pPr>
        <w:pStyle w:val="Default"/>
        <w:jc w:val="both"/>
        <w:rPr>
          <w:color w:val="auto"/>
        </w:rPr>
      </w:pPr>
      <w:r w:rsidRPr="00534BFB">
        <w:rPr>
          <w:b/>
          <w:bCs/>
        </w:rPr>
        <w:t>2.3. Rok trajanja ugovora</w:t>
      </w:r>
      <w:r w:rsidRPr="00534BFB">
        <w:t xml:space="preserve">: </w:t>
      </w:r>
      <w:r w:rsidR="00534BFB" w:rsidRPr="00534BFB">
        <w:t xml:space="preserve"> 1 godinu</w:t>
      </w:r>
      <w:r w:rsidRPr="00534BFB">
        <w:t xml:space="preserve"> </w:t>
      </w:r>
      <w:r w:rsidR="00815FC9">
        <w:t>od datuma potpisa</w:t>
      </w:r>
    </w:p>
    <w:p w14:paraId="3855D489" w14:textId="77777777" w:rsidR="00657724" w:rsidRPr="00534BFB" w:rsidRDefault="00657724" w:rsidP="00534BFB">
      <w:pPr>
        <w:pStyle w:val="Default"/>
        <w:jc w:val="both"/>
      </w:pPr>
    </w:p>
    <w:p w14:paraId="4FC750B4" w14:textId="77777777" w:rsidR="00E30866" w:rsidRDefault="00E30866" w:rsidP="00534BFB">
      <w:pPr>
        <w:pStyle w:val="Default"/>
        <w:jc w:val="both"/>
      </w:pPr>
      <w:r w:rsidRPr="00534BFB">
        <w:rPr>
          <w:b/>
          <w:bCs/>
        </w:rPr>
        <w:t>2.4. Rok valjanosti ponude</w:t>
      </w:r>
      <w:r w:rsidRPr="00534BFB">
        <w:t xml:space="preserve">: </w:t>
      </w:r>
      <w:r w:rsidR="000462B5">
        <w:t>3</w:t>
      </w:r>
      <w:r w:rsidRPr="00534BFB">
        <w:t xml:space="preserve">0 dana od dana otvaranja ponude. </w:t>
      </w:r>
    </w:p>
    <w:p w14:paraId="2C6FE76D" w14:textId="77777777" w:rsidR="00657724" w:rsidRPr="00534BFB" w:rsidRDefault="00657724" w:rsidP="00534BFB">
      <w:pPr>
        <w:pStyle w:val="Default"/>
        <w:jc w:val="both"/>
      </w:pPr>
    </w:p>
    <w:p w14:paraId="5C0E18DD" w14:textId="77777777" w:rsidR="00E30866" w:rsidRDefault="00E30866" w:rsidP="00534BFB">
      <w:pPr>
        <w:pStyle w:val="Default"/>
        <w:jc w:val="both"/>
      </w:pPr>
      <w:r w:rsidRPr="00534BFB">
        <w:rPr>
          <w:b/>
          <w:bCs/>
        </w:rPr>
        <w:t>2.5. Mjesto izvršenja</w:t>
      </w:r>
      <w:r w:rsidRPr="00534BFB">
        <w:t xml:space="preserve">: </w:t>
      </w:r>
    </w:p>
    <w:p w14:paraId="23DCAF14" w14:textId="77777777" w:rsidR="00AC65A2" w:rsidRPr="00534BFB" w:rsidRDefault="00AC65A2" w:rsidP="00534BFB">
      <w:pPr>
        <w:pStyle w:val="Default"/>
        <w:jc w:val="both"/>
      </w:pPr>
    </w:p>
    <w:p w14:paraId="64354F1B" w14:textId="77777777" w:rsidR="00E30866" w:rsidRDefault="00AC65A2" w:rsidP="00AC65A2">
      <w:pPr>
        <w:pStyle w:val="Default"/>
        <w:jc w:val="both"/>
      </w:pPr>
      <w:r>
        <w:t>Električna energija će se isporučivati prema mjestima potrošnje::</w:t>
      </w:r>
    </w:p>
    <w:p w14:paraId="6C28AB87" w14:textId="77777777" w:rsidR="00AC65A2" w:rsidRPr="009D05E4" w:rsidRDefault="00AC65A2" w:rsidP="009D05E4">
      <w:pPr>
        <w:pStyle w:val="Default"/>
        <w:numPr>
          <w:ilvl w:val="0"/>
          <w:numId w:val="1"/>
        </w:numPr>
        <w:jc w:val="both"/>
        <w:rPr>
          <w:b/>
        </w:rPr>
      </w:pPr>
      <w:r w:rsidRPr="00AC65A2">
        <w:rPr>
          <w:b/>
        </w:rPr>
        <w:t xml:space="preserve">OŠ BARTULA KAŠIĆA </w:t>
      </w:r>
      <w:r>
        <w:rPr>
          <w:b/>
        </w:rPr>
        <w:t>,</w:t>
      </w:r>
      <w:r w:rsidRPr="00AC65A2">
        <w:rPr>
          <w:b/>
        </w:rPr>
        <w:t>ZADAR</w:t>
      </w:r>
      <w:r w:rsidR="009D05E4">
        <w:rPr>
          <w:b/>
        </w:rPr>
        <w:t xml:space="preserve">( </w:t>
      </w:r>
      <w:r w:rsidR="009D05E4" w:rsidRPr="00AC65A2">
        <w:rPr>
          <w:b/>
          <w:i/>
        </w:rPr>
        <w:t>dva obračunska mjesta)</w:t>
      </w:r>
    </w:p>
    <w:p w14:paraId="6F494962" w14:textId="77777777" w:rsidR="00AC65A2" w:rsidRPr="00AC65A2" w:rsidRDefault="00AC65A2" w:rsidP="00AC65A2">
      <w:pPr>
        <w:pStyle w:val="Default"/>
        <w:numPr>
          <w:ilvl w:val="0"/>
          <w:numId w:val="1"/>
        </w:numPr>
        <w:jc w:val="both"/>
        <w:rPr>
          <w:b/>
        </w:rPr>
      </w:pPr>
      <w:r w:rsidRPr="00AC65A2">
        <w:rPr>
          <w:b/>
        </w:rPr>
        <w:t>P</w:t>
      </w:r>
      <w:r>
        <w:rPr>
          <w:b/>
        </w:rPr>
        <w:t>odručna škola</w:t>
      </w:r>
      <w:r w:rsidRPr="00AC65A2">
        <w:rPr>
          <w:b/>
        </w:rPr>
        <w:t xml:space="preserve"> BOKANJAC</w:t>
      </w:r>
      <w:r>
        <w:rPr>
          <w:b/>
        </w:rPr>
        <w:t>,</w:t>
      </w:r>
      <w:r w:rsidRPr="00AC65A2">
        <w:rPr>
          <w:b/>
        </w:rPr>
        <w:t xml:space="preserve"> ZADAR</w:t>
      </w:r>
    </w:p>
    <w:p w14:paraId="699131CE" w14:textId="77777777" w:rsidR="00AC65A2" w:rsidRPr="00AC65A2" w:rsidRDefault="00AC65A2" w:rsidP="00AC65A2">
      <w:pPr>
        <w:pStyle w:val="Default"/>
        <w:numPr>
          <w:ilvl w:val="0"/>
          <w:numId w:val="1"/>
        </w:numPr>
        <w:jc w:val="both"/>
        <w:rPr>
          <w:b/>
        </w:rPr>
      </w:pPr>
      <w:r w:rsidRPr="00AC65A2">
        <w:rPr>
          <w:b/>
        </w:rPr>
        <w:t>P</w:t>
      </w:r>
      <w:r>
        <w:rPr>
          <w:b/>
        </w:rPr>
        <w:t>odručni odjel</w:t>
      </w:r>
      <w:r w:rsidRPr="00AC65A2">
        <w:rPr>
          <w:b/>
        </w:rPr>
        <w:t xml:space="preserve"> ŽERAVA</w:t>
      </w:r>
      <w:r>
        <w:rPr>
          <w:b/>
        </w:rPr>
        <w:t>,</w:t>
      </w:r>
      <w:r w:rsidRPr="00AC65A2">
        <w:rPr>
          <w:b/>
        </w:rPr>
        <w:t>ŽERAVA</w:t>
      </w:r>
      <w:r>
        <w:rPr>
          <w:b/>
        </w:rPr>
        <w:t xml:space="preserve"> ( </w:t>
      </w:r>
      <w:r w:rsidRPr="00AC65A2">
        <w:rPr>
          <w:b/>
          <w:i/>
        </w:rPr>
        <w:t>dva obračunska mjesta)</w:t>
      </w:r>
    </w:p>
    <w:p w14:paraId="023099C3" w14:textId="77777777" w:rsidR="00AC65A2" w:rsidRPr="00AC65A2" w:rsidRDefault="00AC65A2" w:rsidP="00AC65A2">
      <w:pPr>
        <w:pStyle w:val="Default"/>
        <w:numPr>
          <w:ilvl w:val="0"/>
          <w:numId w:val="1"/>
        </w:numPr>
        <w:jc w:val="both"/>
        <w:rPr>
          <w:b/>
        </w:rPr>
      </w:pPr>
      <w:r w:rsidRPr="00AC65A2">
        <w:rPr>
          <w:b/>
        </w:rPr>
        <w:t>P</w:t>
      </w:r>
      <w:r>
        <w:rPr>
          <w:b/>
        </w:rPr>
        <w:t>odručni odjel</w:t>
      </w:r>
      <w:r w:rsidRPr="00AC65A2">
        <w:rPr>
          <w:b/>
        </w:rPr>
        <w:t xml:space="preserve"> POLJICA,POLJICA</w:t>
      </w:r>
      <w:r>
        <w:rPr>
          <w:b/>
        </w:rPr>
        <w:t xml:space="preserve"> (</w:t>
      </w:r>
      <w:r w:rsidRPr="00AC65A2">
        <w:rPr>
          <w:b/>
          <w:i/>
        </w:rPr>
        <w:t>dva obračunska mjesta</w:t>
      </w:r>
      <w:r>
        <w:rPr>
          <w:b/>
        </w:rPr>
        <w:t>)</w:t>
      </w:r>
    </w:p>
    <w:p w14:paraId="1D876CDD" w14:textId="77777777" w:rsidR="00AC65A2" w:rsidRPr="00AC65A2" w:rsidRDefault="00AC65A2" w:rsidP="00AC65A2">
      <w:pPr>
        <w:pStyle w:val="Default"/>
        <w:numPr>
          <w:ilvl w:val="0"/>
          <w:numId w:val="1"/>
        </w:numPr>
        <w:jc w:val="both"/>
        <w:rPr>
          <w:b/>
        </w:rPr>
      </w:pPr>
      <w:r w:rsidRPr="00AC65A2">
        <w:rPr>
          <w:b/>
        </w:rPr>
        <w:t>P</w:t>
      </w:r>
      <w:r>
        <w:rPr>
          <w:b/>
        </w:rPr>
        <w:t>odručni odjel</w:t>
      </w:r>
      <w:r w:rsidRPr="00AC65A2">
        <w:rPr>
          <w:b/>
        </w:rPr>
        <w:t xml:space="preserve"> DRAČEVAC NINSKI</w:t>
      </w:r>
      <w:r>
        <w:rPr>
          <w:b/>
        </w:rPr>
        <w:t>,</w:t>
      </w:r>
      <w:r w:rsidRPr="00AC65A2">
        <w:rPr>
          <w:b/>
        </w:rPr>
        <w:t xml:space="preserve"> DRAČEVAC NINSKI</w:t>
      </w:r>
    </w:p>
    <w:p w14:paraId="588AA965" w14:textId="3186E728" w:rsidR="00A046E1" w:rsidRPr="00AC65A2" w:rsidRDefault="00A046E1" w:rsidP="00A33F9A">
      <w:pPr>
        <w:pStyle w:val="Default"/>
        <w:jc w:val="both"/>
      </w:pPr>
    </w:p>
    <w:p w14:paraId="5A9167AC" w14:textId="77777777" w:rsidR="00657724" w:rsidRDefault="00E30866" w:rsidP="00534BFB">
      <w:pPr>
        <w:pStyle w:val="Default"/>
        <w:jc w:val="both"/>
      </w:pPr>
      <w:r w:rsidRPr="00534BFB">
        <w:rPr>
          <w:b/>
          <w:bCs/>
        </w:rPr>
        <w:t>2.6. Rok, način i uvjeti plaćanja</w:t>
      </w:r>
      <w:r w:rsidRPr="00534BFB">
        <w:t xml:space="preserve">: </w:t>
      </w:r>
    </w:p>
    <w:p w14:paraId="1743257A" w14:textId="77777777" w:rsidR="00A046E1" w:rsidRDefault="00A046E1" w:rsidP="00A046E1">
      <w:pPr>
        <w:widowControl w:val="0"/>
        <w:spacing w:before="1" w:after="0" w:line="252" w:lineRule="exact"/>
        <w:ind w:right="7"/>
        <w:jc w:val="both"/>
        <w:rPr>
          <w:rFonts w:ascii="Times New Roman" w:eastAsia="Arial" w:hAnsi="Times New Roman" w:cs="Times New Roman"/>
          <w:spacing w:val="-2"/>
          <w:sz w:val="24"/>
          <w:szCs w:val="24"/>
          <w:lang w:eastAsia="en-US"/>
        </w:rPr>
      </w:pPr>
      <w:r w:rsidRPr="00A046E1">
        <w:rPr>
          <w:rFonts w:ascii="Times New Roman" w:eastAsia="Arial" w:hAnsi="Times New Roman" w:cs="Times New Roman"/>
          <w:spacing w:val="-2"/>
          <w:sz w:val="24"/>
          <w:szCs w:val="24"/>
          <w:lang w:eastAsia="en-US"/>
        </w:rPr>
        <w:t xml:space="preserve">Plaćanje se obavlja na temelju ispostavljenog računa u roku od šezdeset (60) dana od dana dostave računa </w:t>
      </w:r>
      <w:r w:rsidRPr="00A046E1">
        <w:rPr>
          <w:rFonts w:ascii="Times New Roman" w:eastAsia="Arial" w:hAnsi="Times New Roman" w:cs="Times New Roman"/>
          <w:spacing w:val="-1"/>
          <w:sz w:val="24"/>
          <w:szCs w:val="24"/>
          <w:lang w:eastAsia="en-US"/>
        </w:rPr>
        <w:t>odnosno zaprimljenog e-računa u strukturiranom elektroničkom obliku putem informacijskog posrednika,</w:t>
      </w:r>
      <w:r w:rsidRPr="00A046E1">
        <w:rPr>
          <w:rFonts w:ascii="Times New Roman" w:eastAsia="Arial" w:hAnsi="Times New Roman" w:cs="Times New Roman"/>
          <w:spacing w:val="-2"/>
          <w:sz w:val="24"/>
          <w:szCs w:val="24"/>
          <w:lang w:eastAsia="en-US"/>
        </w:rPr>
        <w:t xml:space="preserve"> na IBAN ponuditelja. </w:t>
      </w:r>
    </w:p>
    <w:p w14:paraId="060173B1" w14:textId="77777777" w:rsidR="00A046E1" w:rsidRPr="00A046E1" w:rsidRDefault="00A046E1" w:rsidP="00A046E1">
      <w:pPr>
        <w:widowControl w:val="0"/>
        <w:spacing w:before="1" w:after="0" w:line="252" w:lineRule="exact"/>
        <w:ind w:right="7"/>
        <w:jc w:val="both"/>
        <w:rPr>
          <w:rFonts w:ascii="Times New Roman" w:eastAsia="Arial" w:hAnsi="Times New Roman" w:cs="Times New Roman"/>
          <w:spacing w:val="-2"/>
          <w:sz w:val="24"/>
          <w:szCs w:val="24"/>
          <w:lang w:eastAsia="en-US"/>
        </w:rPr>
      </w:pPr>
    </w:p>
    <w:p w14:paraId="00C013E3" w14:textId="77777777" w:rsidR="00E30866" w:rsidRDefault="00E30866" w:rsidP="00534BFB">
      <w:pPr>
        <w:pStyle w:val="Default"/>
        <w:jc w:val="both"/>
      </w:pPr>
      <w:r w:rsidRPr="00534BFB">
        <w:rPr>
          <w:b/>
          <w:bCs/>
        </w:rPr>
        <w:lastRenderedPageBreak/>
        <w:t>2.7. Cijena ponude</w:t>
      </w:r>
      <w:r w:rsidRPr="00534BFB">
        <w:t xml:space="preserve">: </w:t>
      </w:r>
    </w:p>
    <w:p w14:paraId="63C7A2FC" w14:textId="77777777" w:rsidR="00657724" w:rsidRPr="00534BFB" w:rsidRDefault="00657724" w:rsidP="00534BFB">
      <w:pPr>
        <w:pStyle w:val="Default"/>
        <w:jc w:val="both"/>
      </w:pPr>
    </w:p>
    <w:p w14:paraId="7CC48E3D" w14:textId="77777777" w:rsidR="00E30866" w:rsidRPr="00534BFB" w:rsidRDefault="00E30866" w:rsidP="00534BFB">
      <w:pPr>
        <w:pStyle w:val="Default"/>
        <w:jc w:val="both"/>
      </w:pPr>
      <w:r w:rsidRPr="00534BFB">
        <w:t xml:space="preserve">U cijenu ponude bez PDV-a uračunavaju se svi troškovi i popusti ponuditelja, cijenu ponude potrebno je prikazati na način da se iskaže redom: cijena ponude bez PDV-a, iznos PDV-a, te cijena ponude sa PDV-om. </w:t>
      </w:r>
    </w:p>
    <w:p w14:paraId="1B91A6A9" w14:textId="634D3D93" w:rsidR="00E30866" w:rsidRPr="00534BFB" w:rsidRDefault="00E30866" w:rsidP="00534BFB">
      <w:pPr>
        <w:pStyle w:val="Default"/>
        <w:jc w:val="both"/>
      </w:pPr>
      <w:r w:rsidRPr="00534BFB">
        <w:t xml:space="preserve">Cijena ponude iskazuje se u </w:t>
      </w:r>
      <w:r w:rsidR="00DE7D19">
        <w:t>eurima</w:t>
      </w:r>
      <w:r w:rsidRPr="00534BFB">
        <w:t xml:space="preserve">. </w:t>
      </w:r>
    </w:p>
    <w:p w14:paraId="3DB35578" w14:textId="77777777" w:rsidR="00401916" w:rsidRDefault="00401916" w:rsidP="00534BFB">
      <w:pPr>
        <w:pStyle w:val="Default"/>
        <w:jc w:val="both"/>
      </w:pPr>
    </w:p>
    <w:p w14:paraId="23E2BFA7" w14:textId="77777777" w:rsidR="00401916" w:rsidRDefault="00401916" w:rsidP="00534BFB">
      <w:pPr>
        <w:pStyle w:val="Default"/>
        <w:jc w:val="both"/>
      </w:pPr>
    </w:p>
    <w:p w14:paraId="4CDF2217" w14:textId="77777777" w:rsidR="00E30866" w:rsidRPr="009D05E4" w:rsidRDefault="00E30866" w:rsidP="00534BFB">
      <w:pPr>
        <w:pStyle w:val="Default"/>
        <w:jc w:val="both"/>
        <w:rPr>
          <w:b/>
        </w:rPr>
      </w:pPr>
      <w:r w:rsidRPr="009D05E4">
        <w:rPr>
          <w:b/>
        </w:rPr>
        <w:t xml:space="preserve">Promjenjivost cijena </w:t>
      </w:r>
    </w:p>
    <w:p w14:paraId="272B9D94" w14:textId="77777777" w:rsidR="00E30866" w:rsidRDefault="00E30866" w:rsidP="009D05E4">
      <w:pPr>
        <w:pStyle w:val="Default"/>
        <w:jc w:val="both"/>
      </w:pPr>
      <w:r w:rsidRPr="00534BFB">
        <w:t>Ponuditelj ima pravo promijeniti cijenu obračunskih elemenata električne energije ukoliko nakon sklapanja ugovora dođe do povećanja godišnjeg indeksa potrošačkih cijena</w:t>
      </w:r>
      <w:r w:rsidR="009D05E4">
        <w:t>.</w:t>
      </w:r>
    </w:p>
    <w:p w14:paraId="4F490CB5" w14:textId="77777777" w:rsidR="009D05E4" w:rsidRPr="00534BFB" w:rsidRDefault="009D05E4" w:rsidP="009D05E4">
      <w:pPr>
        <w:pStyle w:val="Default"/>
        <w:jc w:val="both"/>
      </w:pPr>
    </w:p>
    <w:p w14:paraId="407962B5" w14:textId="77777777" w:rsidR="00E30866" w:rsidRPr="009D05E4" w:rsidRDefault="00E30866" w:rsidP="00534BFB">
      <w:pPr>
        <w:pStyle w:val="Default"/>
        <w:jc w:val="both"/>
        <w:rPr>
          <w:b/>
        </w:rPr>
      </w:pPr>
      <w:r w:rsidRPr="009D05E4">
        <w:rPr>
          <w:b/>
        </w:rPr>
        <w:t xml:space="preserve">Način dostave računa </w:t>
      </w:r>
    </w:p>
    <w:p w14:paraId="0BCC8343" w14:textId="77777777" w:rsidR="00AC65A2" w:rsidRDefault="00E30866" w:rsidP="00815FC9">
      <w:pPr>
        <w:pStyle w:val="Default"/>
        <w:jc w:val="both"/>
        <w:rPr>
          <w:sz w:val="23"/>
          <w:szCs w:val="23"/>
        </w:rPr>
      </w:pPr>
      <w:r w:rsidRPr="00534BFB">
        <w:t>Opskrbljivač će izdati jedan račun za sva obračunska radna mjesta sa specifikacijom potrošnje po obračunskim mjernim mjestima , u roku od 5 (pet) dana od primitka odnosno preuzimanja mjernih</w:t>
      </w:r>
      <w:r w:rsidR="00AC65A2" w:rsidRPr="00AC65A2">
        <w:rPr>
          <w:sz w:val="23"/>
          <w:szCs w:val="23"/>
        </w:rPr>
        <w:t xml:space="preserve"> </w:t>
      </w:r>
      <w:r w:rsidR="00AC65A2">
        <w:rPr>
          <w:sz w:val="23"/>
          <w:szCs w:val="23"/>
        </w:rPr>
        <w:t xml:space="preserve">podataka. Račun će se dostaviti na adresu na zahtjev Naručitelja, opskrbljivač će dostaviti račun odmah nakon izdavanja , </w:t>
      </w:r>
      <w:r w:rsidR="009D05E4">
        <w:rPr>
          <w:sz w:val="23"/>
          <w:szCs w:val="23"/>
        </w:rPr>
        <w:t xml:space="preserve">putem e računa </w:t>
      </w:r>
      <w:r w:rsidR="00AC65A2">
        <w:rPr>
          <w:sz w:val="23"/>
          <w:szCs w:val="23"/>
        </w:rPr>
        <w:t>i</w:t>
      </w:r>
      <w:r w:rsidR="009D05E4">
        <w:rPr>
          <w:sz w:val="23"/>
          <w:szCs w:val="23"/>
        </w:rPr>
        <w:t xml:space="preserve"> </w:t>
      </w:r>
      <w:r w:rsidR="00AC65A2">
        <w:rPr>
          <w:sz w:val="23"/>
          <w:szCs w:val="23"/>
        </w:rPr>
        <w:t xml:space="preserve"> elektroničke pošte. Naručitelj će obavijestiti opskrbljivača ukoliko ne zaprimi račun do ugovorenog roka. </w:t>
      </w:r>
    </w:p>
    <w:p w14:paraId="3FD45C15" w14:textId="77777777" w:rsidR="00657724" w:rsidRDefault="00657724" w:rsidP="00AC65A2">
      <w:pPr>
        <w:pStyle w:val="Default"/>
        <w:rPr>
          <w:sz w:val="23"/>
          <w:szCs w:val="23"/>
        </w:rPr>
      </w:pPr>
    </w:p>
    <w:p w14:paraId="50DD7B0D" w14:textId="77777777" w:rsidR="00AC65A2" w:rsidRPr="00953434" w:rsidRDefault="00AC65A2" w:rsidP="00AC65A2">
      <w:pPr>
        <w:pStyle w:val="Default"/>
        <w:rPr>
          <w:b/>
          <w:bCs/>
          <w:sz w:val="23"/>
          <w:szCs w:val="23"/>
        </w:rPr>
      </w:pPr>
      <w:r>
        <w:rPr>
          <w:b/>
          <w:bCs/>
          <w:sz w:val="23"/>
          <w:szCs w:val="23"/>
        </w:rPr>
        <w:t xml:space="preserve">2.8. Kriterij odabira ponuda </w:t>
      </w:r>
      <w:r>
        <w:rPr>
          <w:sz w:val="23"/>
          <w:szCs w:val="23"/>
        </w:rPr>
        <w:t xml:space="preserve">(uz obvezu ispunjenja svih navedenih uvjeta i zahtjeva): najniža cijena. </w:t>
      </w:r>
    </w:p>
    <w:p w14:paraId="5BC6915D" w14:textId="77777777" w:rsidR="00657724" w:rsidRDefault="00657724" w:rsidP="00AC65A2">
      <w:pPr>
        <w:pStyle w:val="Default"/>
        <w:rPr>
          <w:sz w:val="23"/>
          <w:szCs w:val="23"/>
        </w:rPr>
      </w:pPr>
    </w:p>
    <w:p w14:paraId="6BC38F59" w14:textId="77777777" w:rsidR="00AC65A2" w:rsidRDefault="00AC65A2" w:rsidP="00AC65A2">
      <w:pPr>
        <w:pStyle w:val="Default"/>
        <w:rPr>
          <w:sz w:val="23"/>
          <w:szCs w:val="23"/>
        </w:rPr>
      </w:pPr>
      <w:r>
        <w:rPr>
          <w:b/>
          <w:bCs/>
          <w:sz w:val="23"/>
          <w:szCs w:val="23"/>
        </w:rPr>
        <w:t xml:space="preserve">2.9. Dokazi </w:t>
      </w:r>
      <w:r w:rsidR="009F70D0">
        <w:rPr>
          <w:b/>
          <w:bCs/>
          <w:sz w:val="23"/>
          <w:szCs w:val="23"/>
        </w:rPr>
        <w:t xml:space="preserve">pravne i poslovne </w:t>
      </w:r>
      <w:r>
        <w:rPr>
          <w:b/>
          <w:bCs/>
          <w:sz w:val="23"/>
          <w:szCs w:val="23"/>
        </w:rPr>
        <w:t>sposobnosti</w:t>
      </w:r>
      <w:r w:rsidR="00560C17">
        <w:rPr>
          <w:b/>
          <w:bCs/>
          <w:sz w:val="23"/>
          <w:szCs w:val="23"/>
        </w:rPr>
        <w:t xml:space="preserve"> ponuditelja</w:t>
      </w:r>
      <w:r>
        <w:rPr>
          <w:sz w:val="23"/>
          <w:szCs w:val="23"/>
        </w:rPr>
        <w:t xml:space="preserve">: </w:t>
      </w:r>
    </w:p>
    <w:p w14:paraId="485F3F1E" w14:textId="77777777" w:rsidR="009F70D0" w:rsidRDefault="009F70D0" w:rsidP="00AC65A2">
      <w:pPr>
        <w:pStyle w:val="Default"/>
        <w:rPr>
          <w:sz w:val="23"/>
          <w:szCs w:val="23"/>
        </w:rPr>
      </w:pPr>
    </w:p>
    <w:p w14:paraId="0905506C" w14:textId="77777777" w:rsidR="009F70D0" w:rsidRDefault="009F70D0" w:rsidP="00AC65A2">
      <w:pPr>
        <w:pStyle w:val="Default"/>
        <w:rPr>
          <w:sz w:val="23"/>
          <w:szCs w:val="23"/>
        </w:rPr>
      </w:pPr>
    </w:p>
    <w:p w14:paraId="2BEAEFA4" w14:textId="77777777" w:rsidR="009F70D0" w:rsidRPr="00560C17" w:rsidRDefault="00560C17" w:rsidP="00AC65A2">
      <w:pPr>
        <w:pStyle w:val="Default"/>
      </w:pPr>
      <w:r>
        <w:t xml:space="preserve">1. </w:t>
      </w:r>
      <w:r w:rsidR="009F70D0">
        <w:t xml:space="preserve">Ponuditelj mora dokazati svoj upis u sudski, obrtni, strukovni ili drugi odgovarajući registar države sjedišta ponuditelja koji je u vezi s predmetom nabave,  Upis u registar dokazuje se odgovarajućim izvodom, a ako se oni ne izdaju u državi sjedišta ponuditelja,  Ponuditelj može dostaviti izjavu s ovjerom potpisa kod nadležnog tijela, </w:t>
      </w:r>
      <w:r w:rsidR="009F70D0" w:rsidRPr="00560C17">
        <w:rPr>
          <w:b/>
        </w:rPr>
        <w:t xml:space="preserve">Izvod ili izjava ne smije biti starija od </w:t>
      </w:r>
      <w:r w:rsidR="00833CD2">
        <w:rPr>
          <w:b/>
        </w:rPr>
        <w:t>šest</w:t>
      </w:r>
      <w:r w:rsidR="009F70D0" w:rsidRPr="00560C17">
        <w:rPr>
          <w:b/>
        </w:rPr>
        <w:t xml:space="preserve"> (</w:t>
      </w:r>
      <w:r w:rsidR="00833CD2">
        <w:rPr>
          <w:b/>
        </w:rPr>
        <w:t>6</w:t>
      </w:r>
      <w:r w:rsidR="009F70D0" w:rsidRPr="00560C17">
        <w:rPr>
          <w:b/>
        </w:rPr>
        <w:t>) mjesec</w:t>
      </w:r>
      <w:r w:rsidR="00833CD2">
        <w:rPr>
          <w:b/>
        </w:rPr>
        <w:t>i</w:t>
      </w:r>
      <w:r w:rsidR="009F70D0" w:rsidRPr="00560C17">
        <w:rPr>
          <w:b/>
        </w:rPr>
        <w:t xml:space="preserve"> računajući od dana početka postupka jednostavne nabave</w:t>
      </w:r>
      <w:r w:rsidR="00833CD2">
        <w:rPr>
          <w:b/>
        </w:rPr>
        <w:t>.</w:t>
      </w:r>
    </w:p>
    <w:p w14:paraId="6EF82717" w14:textId="77777777" w:rsidR="00560C17" w:rsidRDefault="00560C17" w:rsidP="00AC65A2">
      <w:pPr>
        <w:pStyle w:val="Default"/>
        <w:rPr>
          <w:sz w:val="23"/>
          <w:szCs w:val="23"/>
        </w:rPr>
      </w:pPr>
    </w:p>
    <w:p w14:paraId="41008641" w14:textId="77777777" w:rsidR="00560C17" w:rsidRPr="00833CD2" w:rsidRDefault="00560C17" w:rsidP="00560C17">
      <w:pPr>
        <w:pStyle w:val="Default"/>
      </w:pPr>
      <w:r>
        <w:rPr>
          <w:sz w:val="23"/>
          <w:szCs w:val="23"/>
        </w:rPr>
        <w:t>2.</w:t>
      </w:r>
      <w:r w:rsidRPr="00833CD2">
        <w:t>Ponuditelj mora dokazati da je ovlašten obavljati djelatnost opskrbe električnom energijom.</w:t>
      </w:r>
    </w:p>
    <w:p w14:paraId="4C2B50D7" w14:textId="77777777" w:rsidR="00560C17" w:rsidRPr="00833CD2" w:rsidRDefault="00560C17" w:rsidP="00560C17">
      <w:pPr>
        <w:pStyle w:val="Default"/>
      </w:pPr>
      <w:r w:rsidRPr="00833CD2">
        <w:t xml:space="preserve">Kao dokaz ponuditelj dostavlja dozvolu za obavljanje energetske djelatnosti - važeću </w:t>
      </w:r>
      <w:r w:rsidR="00833CD2">
        <w:t xml:space="preserve"> presliku </w:t>
      </w:r>
      <w:r w:rsidRPr="00833CD2">
        <w:t>dozvol</w:t>
      </w:r>
      <w:r w:rsidR="00833CD2">
        <w:t>e</w:t>
      </w:r>
      <w:r w:rsidRPr="00833CD2">
        <w:t xml:space="preserve"> za opskrbu električnom energijom izdanu od strane Hrvatske energetske regulatorne agencije (HERA) za sve vrijeme na koje je sklopljen ugovor.</w:t>
      </w:r>
    </w:p>
    <w:p w14:paraId="34C93128" w14:textId="77777777" w:rsidR="00560C17" w:rsidRDefault="00560C17" w:rsidP="00AC65A2">
      <w:pPr>
        <w:pStyle w:val="Default"/>
        <w:rPr>
          <w:sz w:val="23"/>
          <w:szCs w:val="23"/>
        </w:rPr>
      </w:pPr>
    </w:p>
    <w:p w14:paraId="256F9856" w14:textId="77777777" w:rsidR="00833CD2" w:rsidRDefault="00833CD2" w:rsidP="00833CD2">
      <w:pPr>
        <w:pStyle w:val="Default"/>
        <w:rPr>
          <w:sz w:val="23"/>
          <w:szCs w:val="23"/>
        </w:rPr>
      </w:pPr>
      <w:r>
        <w:rPr>
          <w:sz w:val="23"/>
          <w:szCs w:val="23"/>
        </w:rPr>
        <w:t xml:space="preserve">Svaki traženi dokument može se dostaviti kao </w:t>
      </w:r>
      <w:r w:rsidRPr="00401916">
        <w:rPr>
          <w:b/>
          <w:sz w:val="23"/>
          <w:szCs w:val="23"/>
          <w:u w:val="single"/>
        </w:rPr>
        <w:t>preslika izvorne isprave</w:t>
      </w:r>
      <w:r w:rsidRPr="00401916">
        <w:rPr>
          <w:sz w:val="23"/>
          <w:szCs w:val="23"/>
          <w:u w:val="single"/>
        </w:rPr>
        <w:t>.</w:t>
      </w:r>
      <w:r>
        <w:rPr>
          <w:sz w:val="23"/>
          <w:szCs w:val="23"/>
        </w:rPr>
        <w:t xml:space="preserve"> </w:t>
      </w:r>
    </w:p>
    <w:p w14:paraId="4533D5B0" w14:textId="77777777" w:rsidR="00560C17" w:rsidRDefault="00560C17" w:rsidP="00AC65A2">
      <w:pPr>
        <w:pStyle w:val="Default"/>
        <w:rPr>
          <w:sz w:val="23"/>
          <w:szCs w:val="23"/>
        </w:rPr>
      </w:pPr>
    </w:p>
    <w:p w14:paraId="70998E7C" w14:textId="77777777" w:rsidR="009F70D0" w:rsidRDefault="009F70D0" w:rsidP="00AC65A2">
      <w:pPr>
        <w:pStyle w:val="Default"/>
        <w:rPr>
          <w:sz w:val="23"/>
          <w:szCs w:val="23"/>
        </w:rPr>
      </w:pPr>
    </w:p>
    <w:p w14:paraId="4DFC2B2C" w14:textId="77777777" w:rsidR="00401916" w:rsidRPr="00401916" w:rsidRDefault="00401916" w:rsidP="0040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01916">
        <w:rPr>
          <w:rFonts w:ascii="Times New Roman" w:eastAsia="Times New Roman" w:hAnsi="Times New Roman" w:cs="Times New Roman"/>
          <w:sz w:val="24"/>
          <w:szCs w:val="24"/>
        </w:rPr>
        <w:t xml:space="preserve">.OSNOVE ZA ISKJLJUČENJE GOSPODARSKOG SUBJEKTA: </w:t>
      </w:r>
    </w:p>
    <w:p w14:paraId="5E112833" w14:textId="77777777" w:rsidR="00401916" w:rsidRPr="00401916" w:rsidRDefault="00401916" w:rsidP="00401916">
      <w:pPr>
        <w:spacing w:after="0" w:line="240" w:lineRule="auto"/>
        <w:jc w:val="both"/>
        <w:rPr>
          <w:rFonts w:ascii="Times New Roman" w:eastAsia="Times New Roman" w:hAnsi="Times New Roman" w:cs="Times New Roman"/>
          <w:sz w:val="24"/>
          <w:szCs w:val="24"/>
        </w:rPr>
      </w:pPr>
      <w:r w:rsidRPr="00401916">
        <w:rPr>
          <w:rFonts w:ascii="Times New Roman" w:eastAsia="Times New Roman" w:hAnsi="Times New Roman" w:cs="Times New Roman"/>
          <w:sz w:val="24"/>
          <w:szCs w:val="24"/>
        </w:rPr>
        <w:t>Javni naručitelj će isključiti gospodarskog subjekta iz postupka nabave sukladno članku 251. Zakona o javnoj nabavi.</w:t>
      </w:r>
    </w:p>
    <w:p w14:paraId="534017F9" w14:textId="77777777" w:rsidR="00657724" w:rsidRDefault="00401916" w:rsidP="00401916">
      <w:pPr>
        <w:pStyle w:val="Default"/>
        <w:rPr>
          <w:sz w:val="23"/>
          <w:szCs w:val="23"/>
        </w:rPr>
      </w:pPr>
      <w:r w:rsidRPr="00401916">
        <w:rPr>
          <w:rFonts w:eastAsia="Times New Roman"/>
          <w:color w:val="auto"/>
        </w:rPr>
        <w:t xml:space="preserve">Javni naručitelj će kao dostatan dokaz da ne postoje osnove za isključenje prihvatiti </w:t>
      </w:r>
      <w:r w:rsidRPr="00401916">
        <w:rPr>
          <w:rFonts w:eastAsia="Times New Roman"/>
          <w:b/>
          <w:color w:val="auto"/>
        </w:rPr>
        <w:t>Izjavu o nekažnjavanju koja se nalazi u prilogu ovog Poziva</w:t>
      </w:r>
      <w:r w:rsidRPr="00401916">
        <w:rPr>
          <w:rFonts w:eastAsia="Times New Roman"/>
          <w:color w:val="auto"/>
        </w:rPr>
        <w:t xml:space="preserve">, a koja mora biti potpisana i </w:t>
      </w:r>
      <w:proofErr w:type="spellStart"/>
      <w:r w:rsidRPr="00401916">
        <w:rPr>
          <w:rFonts w:eastAsia="Times New Roman"/>
          <w:color w:val="auto"/>
        </w:rPr>
        <w:t>pečatirana</w:t>
      </w:r>
      <w:proofErr w:type="spellEnd"/>
      <w:r w:rsidRPr="00401916">
        <w:rPr>
          <w:rFonts w:eastAsia="Times New Roman"/>
          <w:color w:val="auto"/>
        </w:rPr>
        <w:t xml:space="preserve"> od strane osobe odgovorne za zastupanje gospodarskog subjekta</w:t>
      </w:r>
    </w:p>
    <w:p w14:paraId="5CE4976D" w14:textId="77777777" w:rsidR="00401916" w:rsidRDefault="00401916" w:rsidP="00AC65A2">
      <w:pPr>
        <w:pStyle w:val="Default"/>
        <w:rPr>
          <w:sz w:val="23"/>
          <w:szCs w:val="23"/>
        </w:rPr>
      </w:pPr>
    </w:p>
    <w:p w14:paraId="489226FC" w14:textId="77777777" w:rsidR="00657724" w:rsidRDefault="00401916" w:rsidP="00AC65A2">
      <w:pPr>
        <w:pStyle w:val="Default"/>
        <w:rPr>
          <w:sz w:val="23"/>
          <w:szCs w:val="23"/>
        </w:rPr>
      </w:pPr>
      <w:r>
        <w:rPr>
          <w:sz w:val="23"/>
          <w:szCs w:val="23"/>
        </w:rPr>
        <w:t>4</w:t>
      </w:r>
      <w:r w:rsidR="00AC65A2">
        <w:rPr>
          <w:sz w:val="23"/>
          <w:szCs w:val="23"/>
        </w:rPr>
        <w:t xml:space="preserve">. ODREDBE O PONUDI </w:t>
      </w:r>
    </w:p>
    <w:p w14:paraId="29EE6B16" w14:textId="77777777" w:rsidR="00657724" w:rsidRPr="006F39AF" w:rsidRDefault="00401916" w:rsidP="00AC65A2">
      <w:pPr>
        <w:pStyle w:val="Default"/>
        <w:rPr>
          <w:b/>
          <w:bCs/>
          <w:sz w:val="23"/>
          <w:szCs w:val="23"/>
        </w:rPr>
      </w:pPr>
      <w:r>
        <w:rPr>
          <w:b/>
          <w:bCs/>
          <w:sz w:val="23"/>
          <w:szCs w:val="23"/>
        </w:rPr>
        <w:t>4</w:t>
      </w:r>
      <w:r w:rsidR="00AC65A2">
        <w:rPr>
          <w:b/>
          <w:bCs/>
          <w:sz w:val="23"/>
          <w:szCs w:val="23"/>
        </w:rPr>
        <w:t xml:space="preserve">.1. Sastavni dijelovi ponude: </w:t>
      </w:r>
    </w:p>
    <w:p w14:paraId="3A8F0728" w14:textId="77777777" w:rsidR="00AC65A2" w:rsidRDefault="00AC65A2" w:rsidP="00AC65A2">
      <w:pPr>
        <w:pStyle w:val="Default"/>
        <w:rPr>
          <w:sz w:val="23"/>
          <w:szCs w:val="23"/>
        </w:rPr>
      </w:pPr>
      <w:r>
        <w:rPr>
          <w:b/>
          <w:bCs/>
          <w:sz w:val="23"/>
          <w:szCs w:val="23"/>
        </w:rPr>
        <w:t>Sadržaj ponude (</w:t>
      </w:r>
      <w:r>
        <w:rPr>
          <w:sz w:val="23"/>
          <w:szCs w:val="23"/>
        </w:rPr>
        <w:t xml:space="preserve">popis svih sastavnih dijelova i/ili priloga ponude) </w:t>
      </w:r>
    </w:p>
    <w:p w14:paraId="1C124D0B" w14:textId="77777777" w:rsidR="00AC65A2" w:rsidRDefault="00AC65A2" w:rsidP="00AC65A2">
      <w:pPr>
        <w:pStyle w:val="Default"/>
        <w:rPr>
          <w:sz w:val="23"/>
          <w:szCs w:val="23"/>
        </w:rPr>
      </w:pPr>
      <w:r>
        <w:rPr>
          <w:b/>
          <w:bCs/>
          <w:sz w:val="23"/>
          <w:szCs w:val="23"/>
        </w:rPr>
        <w:t xml:space="preserve">Ponudbeni list </w:t>
      </w:r>
      <w:r>
        <w:rPr>
          <w:sz w:val="23"/>
          <w:szCs w:val="23"/>
        </w:rPr>
        <w:t xml:space="preserve">(ispunjen i potpisan od strane ponuditelja) </w:t>
      </w:r>
    </w:p>
    <w:p w14:paraId="05226BBA" w14:textId="77777777" w:rsidR="00657724" w:rsidRDefault="00AC65A2" w:rsidP="00AC65A2">
      <w:pPr>
        <w:pStyle w:val="Default"/>
        <w:rPr>
          <w:sz w:val="23"/>
          <w:szCs w:val="23"/>
        </w:rPr>
      </w:pPr>
      <w:r>
        <w:rPr>
          <w:b/>
          <w:bCs/>
          <w:sz w:val="23"/>
          <w:szCs w:val="23"/>
        </w:rPr>
        <w:t xml:space="preserve">Troškovnik </w:t>
      </w:r>
      <w:r>
        <w:rPr>
          <w:sz w:val="23"/>
          <w:szCs w:val="23"/>
        </w:rPr>
        <w:t xml:space="preserve">(ispunjen i potpisan od strane ponuditelja) </w:t>
      </w:r>
    </w:p>
    <w:p w14:paraId="148B720D" w14:textId="77777777" w:rsidR="00657724" w:rsidRDefault="00AC65A2" w:rsidP="00AC65A2">
      <w:pPr>
        <w:pStyle w:val="Default"/>
        <w:rPr>
          <w:b/>
          <w:bCs/>
          <w:sz w:val="23"/>
          <w:szCs w:val="23"/>
        </w:rPr>
      </w:pPr>
      <w:r>
        <w:rPr>
          <w:b/>
          <w:bCs/>
          <w:sz w:val="23"/>
          <w:szCs w:val="23"/>
        </w:rPr>
        <w:lastRenderedPageBreak/>
        <w:t xml:space="preserve">Dokazi sposobnosti </w:t>
      </w:r>
      <w:r w:rsidR="00241F3A">
        <w:rPr>
          <w:b/>
          <w:bCs/>
          <w:sz w:val="23"/>
          <w:szCs w:val="23"/>
        </w:rPr>
        <w:t>i Izjava o nekažnjavanju</w:t>
      </w:r>
    </w:p>
    <w:p w14:paraId="44A30808" w14:textId="77777777" w:rsidR="00657724" w:rsidRDefault="00657724" w:rsidP="00657724">
      <w:pPr>
        <w:pStyle w:val="Default"/>
        <w:jc w:val="both"/>
      </w:pPr>
    </w:p>
    <w:p w14:paraId="3D77F44C" w14:textId="77777777" w:rsidR="00657724" w:rsidRPr="00657724" w:rsidRDefault="00401916" w:rsidP="00657724">
      <w:pPr>
        <w:pStyle w:val="Default"/>
        <w:jc w:val="both"/>
        <w:rPr>
          <w:b/>
        </w:rPr>
      </w:pPr>
      <w:r>
        <w:rPr>
          <w:b/>
        </w:rPr>
        <w:t>4</w:t>
      </w:r>
      <w:r w:rsidR="00657724" w:rsidRPr="00657724">
        <w:rPr>
          <w:b/>
        </w:rPr>
        <w:t>.</w:t>
      </w:r>
      <w:r w:rsidR="00B9704F">
        <w:rPr>
          <w:b/>
        </w:rPr>
        <w:t>2</w:t>
      </w:r>
      <w:r w:rsidR="00657724" w:rsidRPr="00657724">
        <w:rPr>
          <w:b/>
        </w:rPr>
        <w:t xml:space="preserve">. Način dostave ponude </w:t>
      </w:r>
    </w:p>
    <w:p w14:paraId="3DE3D5D6" w14:textId="77777777" w:rsidR="00657724" w:rsidRDefault="00657724" w:rsidP="00657724">
      <w:pPr>
        <w:pStyle w:val="Default"/>
        <w:jc w:val="both"/>
      </w:pPr>
    </w:p>
    <w:p w14:paraId="688F3E7E" w14:textId="77777777" w:rsidR="007C064D" w:rsidRPr="007C064D" w:rsidRDefault="007C064D" w:rsidP="007C064D">
      <w:pPr>
        <w:overflowPunct w:val="0"/>
        <w:autoSpaceDE w:val="0"/>
        <w:autoSpaceDN w:val="0"/>
        <w:spacing w:after="0" w:line="240" w:lineRule="auto"/>
        <w:jc w:val="both"/>
        <w:rPr>
          <w:rFonts w:ascii="Times New Roman" w:eastAsia="Times New Roman" w:hAnsi="Times New Roman" w:cs="Times New Roman"/>
          <w:b/>
          <w:sz w:val="24"/>
          <w:szCs w:val="24"/>
        </w:rPr>
      </w:pPr>
      <w:r w:rsidRPr="007C064D">
        <w:rPr>
          <w:rFonts w:ascii="Times New Roman" w:eastAsia="Times New Roman" w:hAnsi="Times New Roman" w:cs="Times New Roman"/>
          <w:sz w:val="24"/>
          <w:szCs w:val="24"/>
        </w:rPr>
        <w:t xml:space="preserve">Ponuda se za ovaj postupak jednostavne nabave može </w:t>
      </w:r>
      <w:r w:rsidRPr="007C064D">
        <w:rPr>
          <w:rFonts w:ascii="Times New Roman" w:eastAsia="Times New Roman" w:hAnsi="Times New Roman" w:cs="Times New Roman"/>
          <w:b/>
          <w:sz w:val="24"/>
          <w:szCs w:val="24"/>
        </w:rPr>
        <w:t xml:space="preserve">dostaviti osobno, putem pošte ili elektroničkim putem (putem e-mail adrese). </w:t>
      </w:r>
    </w:p>
    <w:p w14:paraId="5A5D5A1D" w14:textId="77777777" w:rsidR="007C064D" w:rsidRPr="007C064D" w:rsidRDefault="007C064D" w:rsidP="007C064D">
      <w:pPr>
        <w:overflowPunct w:val="0"/>
        <w:autoSpaceDE w:val="0"/>
        <w:autoSpaceDN w:val="0"/>
        <w:spacing w:after="0" w:line="240" w:lineRule="auto"/>
        <w:jc w:val="both"/>
        <w:rPr>
          <w:rFonts w:ascii="Times New Roman" w:eastAsia="Times New Roman" w:hAnsi="Times New Roman" w:cs="Times New Roman"/>
          <w:iCs/>
          <w:sz w:val="24"/>
          <w:szCs w:val="24"/>
        </w:rPr>
      </w:pPr>
    </w:p>
    <w:p w14:paraId="4A56EB6B" w14:textId="68B83D6B" w:rsidR="007C064D" w:rsidRPr="007C064D" w:rsidRDefault="007C064D" w:rsidP="007C064D">
      <w:pPr>
        <w:numPr>
          <w:ilvl w:val="0"/>
          <w:numId w:val="6"/>
        </w:numPr>
        <w:overflowPunct w:val="0"/>
        <w:autoSpaceDE w:val="0"/>
        <w:autoSpaceDN w:val="0"/>
        <w:spacing w:after="0" w:line="240" w:lineRule="auto"/>
        <w:contextualSpacing/>
        <w:jc w:val="both"/>
        <w:rPr>
          <w:rFonts w:ascii="Times New Roman" w:eastAsia="Times New Roman" w:hAnsi="Times New Roman" w:cs="Times New Roman"/>
          <w:sz w:val="24"/>
          <w:szCs w:val="24"/>
        </w:rPr>
      </w:pPr>
      <w:r w:rsidRPr="007C064D">
        <w:rPr>
          <w:rFonts w:ascii="Times New Roman" w:eastAsia="Times New Roman" w:hAnsi="Times New Roman" w:cs="Times New Roman"/>
          <w:sz w:val="24"/>
          <w:szCs w:val="24"/>
        </w:rPr>
        <w:t xml:space="preserve">Ukoliko se ponuda dostavlja </w:t>
      </w:r>
      <w:r w:rsidRPr="007C064D">
        <w:rPr>
          <w:rFonts w:ascii="Times New Roman" w:eastAsia="Times New Roman" w:hAnsi="Times New Roman" w:cs="Times New Roman"/>
          <w:sz w:val="24"/>
          <w:szCs w:val="24"/>
          <w:u w:val="single"/>
        </w:rPr>
        <w:t>osobno ili putem pošte</w:t>
      </w:r>
      <w:r w:rsidRPr="007C064D">
        <w:rPr>
          <w:rFonts w:ascii="Times New Roman" w:eastAsia="Times New Roman" w:hAnsi="Times New Roman" w:cs="Times New Roman"/>
          <w:sz w:val="24"/>
          <w:szCs w:val="24"/>
        </w:rPr>
        <w:t xml:space="preserve">, ponuda se dostavlja u zatvorenoj omotnici na adresu naručitelja navedenu u dokumentaciji o nabavi. Na omotnici ponude mora biti naznačeno: OSNOVNA ŠKOLA BARTULA KAŠIĆA  ZADAR, Bribirski prilaz 2, 23000 Zadar, </w:t>
      </w:r>
      <w:r w:rsidRPr="007C064D">
        <w:rPr>
          <w:rFonts w:ascii="Times New Roman" w:eastAsia="Times New Roman" w:hAnsi="Times New Roman" w:cs="Times New Roman"/>
          <w:iCs/>
          <w:sz w:val="24"/>
          <w:szCs w:val="24"/>
        </w:rPr>
        <w:t>s naznakom „</w:t>
      </w:r>
      <w:r w:rsidRPr="007C064D">
        <w:rPr>
          <w:rFonts w:ascii="Times New Roman" w:eastAsia="Times New Roman" w:hAnsi="Times New Roman" w:cs="Times New Roman"/>
          <w:iCs/>
          <w:sz w:val="24"/>
          <w:szCs w:val="24"/>
          <w:u w:val="single"/>
        </w:rPr>
        <w:t xml:space="preserve">NE OTVARAJ – PONUDA ZA POSTUPAK JEDNOSTAVNE NABAVE– </w:t>
      </w:r>
      <w:r>
        <w:rPr>
          <w:rFonts w:ascii="Times New Roman" w:eastAsia="Times New Roman" w:hAnsi="Times New Roman" w:cs="Times New Roman"/>
          <w:i/>
          <w:sz w:val="24"/>
          <w:szCs w:val="24"/>
          <w:u w:val="single"/>
        </w:rPr>
        <w:t>USLUGE OPSKRBE ELEKTRIČNOM ENERGIJOM</w:t>
      </w:r>
      <w:r w:rsidRPr="007C064D">
        <w:rPr>
          <w:rFonts w:ascii="Times New Roman" w:eastAsia="Times New Roman" w:hAnsi="Times New Roman" w:cs="Times New Roman"/>
          <w:bCs/>
          <w:sz w:val="24"/>
          <w:szCs w:val="24"/>
          <w:u w:val="single"/>
        </w:rPr>
        <w:t>,</w:t>
      </w:r>
      <w:r w:rsidRPr="007C064D">
        <w:rPr>
          <w:rFonts w:ascii="Times New Roman" w:eastAsia="Times New Roman" w:hAnsi="Times New Roman" w:cs="Times New Roman"/>
          <w:iCs/>
          <w:sz w:val="24"/>
          <w:szCs w:val="24"/>
          <w:u w:val="single"/>
        </w:rPr>
        <w:t xml:space="preserve"> </w:t>
      </w:r>
      <w:proofErr w:type="spellStart"/>
      <w:r w:rsidRPr="007C064D">
        <w:rPr>
          <w:rFonts w:ascii="Times New Roman" w:eastAsia="Times New Roman" w:hAnsi="Times New Roman" w:cs="Times New Roman"/>
          <w:iCs/>
          <w:sz w:val="24"/>
          <w:szCs w:val="24"/>
          <w:u w:val="single"/>
        </w:rPr>
        <w:t>evid</w:t>
      </w:r>
      <w:proofErr w:type="spellEnd"/>
      <w:r w:rsidRPr="007C064D">
        <w:rPr>
          <w:rFonts w:ascii="Times New Roman" w:eastAsia="Times New Roman" w:hAnsi="Times New Roman" w:cs="Times New Roman"/>
          <w:iCs/>
          <w:sz w:val="24"/>
          <w:szCs w:val="24"/>
          <w:u w:val="single"/>
        </w:rPr>
        <w:t xml:space="preserve">. broj JN- </w:t>
      </w:r>
      <w:r w:rsidR="006520A6">
        <w:rPr>
          <w:rFonts w:ascii="Times New Roman" w:eastAsia="Times New Roman" w:hAnsi="Times New Roman" w:cs="Times New Roman"/>
          <w:iCs/>
          <w:sz w:val="24"/>
          <w:szCs w:val="24"/>
          <w:u w:val="single"/>
        </w:rPr>
        <w:t>5</w:t>
      </w:r>
      <w:r w:rsidRPr="007C064D">
        <w:rPr>
          <w:rFonts w:ascii="Times New Roman" w:eastAsia="Times New Roman" w:hAnsi="Times New Roman" w:cs="Times New Roman"/>
          <w:iCs/>
          <w:sz w:val="24"/>
          <w:szCs w:val="24"/>
          <w:u w:val="single"/>
        </w:rPr>
        <w:t>/</w:t>
      </w:r>
      <w:r w:rsidR="00104740">
        <w:rPr>
          <w:rFonts w:ascii="Times New Roman" w:eastAsia="Times New Roman" w:hAnsi="Times New Roman" w:cs="Times New Roman"/>
          <w:iCs/>
          <w:sz w:val="24"/>
          <w:szCs w:val="24"/>
          <w:u w:val="single"/>
        </w:rPr>
        <w:t>2</w:t>
      </w:r>
      <w:r w:rsidR="006520A6">
        <w:rPr>
          <w:rFonts w:ascii="Times New Roman" w:eastAsia="Times New Roman" w:hAnsi="Times New Roman" w:cs="Times New Roman"/>
          <w:iCs/>
          <w:sz w:val="24"/>
          <w:szCs w:val="24"/>
          <w:u w:val="single"/>
        </w:rPr>
        <w:t>5</w:t>
      </w:r>
      <w:r w:rsidRPr="007C064D">
        <w:rPr>
          <w:rFonts w:ascii="Times New Roman" w:eastAsia="Times New Roman" w:hAnsi="Times New Roman" w:cs="Times New Roman"/>
          <w:iCs/>
          <w:sz w:val="24"/>
          <w:szCs w:val="24"/>
          <w:u w:val="single"/>
        </w:rPr>
        <w:t xml:space="preserve">. </w:t>
      </w:r>
      <w:r w:rsidRPr="007C064D">
        <w:rPr>
          <w:rFonts w:ascii="Times New Roman" w:eastAsia="Times New Roman" w:hAnsi="Times New Roman" w:cs="Times New Roman"/>
          <w:sz w:val="24"/>
          <w:szCs w:val="24"/>
        </w:rPr>
        <w:t>Na omotnici treba navesti naziv i adresu ponuditelja.</w:t>
      </w:r>
    </w:p>
    <w:p w14:paraId="03923C65" w14:textId="77777777" w:rsidR="007C064D" w:rsidRPr="007C064D" w:rsidRDefault="007C064D" w:rsidP="007C064D">
      <w:pPr>
        <w:overflowPunct w:val="0"/>
        <w:autoSpaceDE w:val="0"/>
        <w:autoSpaceDN w:val="0"/>
        <w:spacing w:after="0" w:line="240" w:lineRule="auto"/>
        <w:jc w:val="both"/>
        <w:rPr>
          <w:rFonts w:ascii="Times New Roman" w:eastAsia="Times New Roman" w:hAnsi="Times New Roman" w:cs="Times New Roman"/>
          <w:iCs/>
          <w:sz w:val="24"/>
          <w:szCs w:val="24"/>
        </w:rPr>
      </w:pPr>
    </w:p>
    <w:p w14:paraId="1C239DF9" w14:textId="1E4007F6" w:rsidR="007C064D" w:rsidRPr="007C064D" w:rsidRDefault="007C064D" w:rsidP="007C064D">
      <w:pPr>
        <w:numPr>
          <w:ilvl w:val="0"/>
          <w:numId w:val="6"/>
        </w:numPr>
        <w:overflowPunct w:val="0"/>
        <w:autoSpaceDE w:val="0"/>
        <w:autoSpaceDN w:val="0"/>
        <w:spacing w:after="0" w:line="240" w:lineRule="auto"/>
        <w:contextualSpacing/>
        <w:jc w:val="both"/>
        <w:rPr>
          <w:rFonts w:ascii="Times New Roman" w:eastAsia="Times New Roman" w:hAnsi="Times New Roman" w:cs="Times New Roman"/>
          <w:iCs/>
          <w:sz w:val="24"/>
          <w:szCs w:val="24"/>
        </w:rPr>
      </w:pPr>
      <w:r w:rsidRPr="007C064D">
        <w:rPr>
          <w:rFonts w:ascii="Times New Roman" w:eastAsia="Times New Roman" w:hAnsi="Times New Roman" w:cs="Times New Roman"/>
          <w:sz w:val="24"/>
          <w:szCs w:val="24"/>
        </w:rPr>
        <w:t xml:space="preserve">Ukoliko se ponuda dostavlja </w:t>
      </w:r>
      <w:r w:rsidRPr="007C064D">
        <w:rPr>
          <w:rFonts w:ascii="Times New Roman" w:eastAsia="Times New Roman" w:hAnsi="Times New Roman" w:cs="Times New Roman"/>
          <w:sz w:val="24"/>
          <w:szCs w:val="24"/>
          <w:u w:val="single"/>
        </w:rPr>
        <w:t>elektroničkim putem</w:t>
      </w:r>
      <w:r w:rsidRPr="007C064D">
        <w:rPr>
          <w:rFonts w:ascii="Times New Roman" w:eastAsia="Times New Roman" w:hAnsi="Times New Roman" w:cs="Times New Roman"/>
          <w:sz w:val="24"/>
          <w:szCs w:val="24"/>
        </w:rPr>
        <w:t xml:space="preserve">, ona se dostavlja isključivo na e-mail adresu: </w:t>
      </w:r>
      <w:hyperlink r:id="rId9" w:history="1">
        <w:r w:rsidR="00DE7D19" w:rsidRPr="00563A7F">
          <w:rPr>
            <w:rStyle w:val="Hiperveza"/>
            <w:rFonts w:ascii="Times New Roman" w:eastAsia="Times New Roman" w:hAnsi="Times New Roman" w:cs="Times New Roman"/>
            <w:sz w:val="24"/>
            <w:szCs w:val="24"/>
            <w:shd w:val="clear" w:color="auto" w:fill="FFFFFF"/>
          </w:rPr>
          <w:t>marija.peraic1@skole.hr</w:t>
        </w:r>
      </w:hyperlink>
      <w:r w:rsidRPr="007C064D">
        <w:rPr>
          <w:rFonts w:ascii="Times New Roman" w:eastAsia="Times New Roman" w:hAnsi="Times New Roman" w:cs="Times New Roman"/>
          <w:bCs/>
          <w:color w:val="008000"/>
          <w:sz w:val="24"/>
          <w:szCs w:val="24"/>
          <w:shd w:val="clear" w:color="auto" w:fill="FFFFFF"/>
        </w:rPr>
        <w:t xml:space="preserve"> </w:t>
      </w:r>
      <w:r w:rsidRPr="007C064D">
        <w:rPr>
          <w:rFonts w:ascii="Times New Roman" w:eastAsia="Times New Roman" w:hAnsi="Times New Roman" w:cs="Times New Roman"/>
          <w:sz w:val="24"/>
          <w:szCs w:val="24"/>
        </w:rPr>
        <w:t>u .</w:t>
      </w:r>
      <w:r w:rsidRPr="007C064D">
        <w:rPr>
          <w:rFonts w:ascii="Times New Roman" w:eastAsia="Times New Roman" w:hAnsi="Times New Roman" w:cs="Times New Roman"/>
          <w:b/>
          <w:sz w:val="24"/>
          <w:szCs w:val="24"/>
        </w:rPr>
        <w:t>PDF formatu</w:t>
      </w:r>
      <w:r w:rsidRPr="007C064D">
        <w:rPr>
          <w:rFonts w:ascii="Times New Roman" w:eastAsia="Times New Roman" w:hAnsi="Times New Roman" w:cs="Times New Roman"/>
          <w:sz w:val="24"/>
          <w:szCs w:val="24"/>
        </w:rPr>
        <w:t>.</w:t>
      </w:r>
    </w:p>
    <w:p w14:paraId="1D70248A" w14:textId="77777777" w:rsidR="007C064D" w:rsidRPr="007C064D" w:rsidRDefault="007C064D" w:rsidP="007C064D">
      <w:pPr>
        <w:spacing w:after="0" w:line="240" w:lineRule="auto"/>
        <w:ind w:left="720"/>
        <w:contextualSpacing/>
        <w:rPr>
          <w:rFonts w:ascii="Times New Roman" w:eastAsia="Times New Roman" w:hAnsi="Times New Roman" w:cs="Times New Roman"/>
          <w:iCs/>
          <w:sz w:val="24"/>
          <w:szCs w:val="24"/>
        </w:rPr>
      </w:pPr>
    </w:p>
    <w:p w14:paraId="723675C1" w14:textId="77777777" w:rsidR="00401916" w:rsidRPr="00657724" w:rsidRDefault="00401916" w:rsidP="00401916">
      <w:pPr>
        <w:pStyle w:val="Default"/>
        <w:jc w:val="both"/>
        <w:rPr>
          <w:b/>
        </w:rPr>
      </w:pPr>
      <w:r>
        <w:rPr>
          <w:b/>
        </w:rPr>
        <w:t>4</w:t>
      </w:r>
      <w:r w:rsidRPr="00657724">
        <w:rPr>
          <w:b/>
        </w:rPr>
        <w:t>.</w:t>
      </w:r>
      <w:r w:rsidR="00B9704F">
        <w:rPr>
          <w:b/>
        </w:rPr>
        <w:t>3</w:t>
      </w:r>
      <w:r w:rsidRPr="00657724">
        <w:rPr>
          <w:b/>
        </w:rPr>
        <w:t xml:space="preserve">. Način </w:t>
      </w:r>
      <w:r>
        <w:rPr>
          <w:b/>
        </w:rPr>
        <w:t>izrade</w:t>
      </w:r>
      <w:r w:rsidRPr="00657724">
        <w:rPr>
          <w:b/>
        </w:rPr>
        <w:t xml:space="preserve"> ponude </w:t>
      </w:r>
    </w:p>
    <w:p w14:paraId="2E507316" w14:textId="77777777" w:rsidR="007C064D" w:rsidRPr="007C064D" w:rsidRDefault="007C064D" w:rsidP="007C064D">
      <w:pPr>
        <w:overflowPunct w:val="0"/>
        <w:autoSpaceDE w:val="0"/>
        <w:autoSpaceDN w:val="0"/>
        <w:spacing w:after="0" w:line="240" w:lineRule="auto"/>
        <w:jc w:val="both"/>
        <w:rPr>
          <w:rFonts w:ascii="Times New Roman" w:eastAsia="Times New Roman" w:hAnsi="Times New Roman" w:cs="Times New Roman"/>
          <w:iCs/>
          <w:sz w:val="24"/>
          <w:szCs w:val="24"/>
        </w:rPr>
      </w:pPr>
    </w:p>
    <w:p w14:paraId="5F5BE423" w14:textId="77777777" w:rsidR="007C064D" w:rsidRPr="007C064D" w:rsidRDefault="007C064D" w:rsidP="007C064D">
      <w:pPr>
        <w:overflowPunct w:val="0"/>
        <w:autoSpaceDE w:val="0"/>
        <w:autoSpaceDN w:val="0"/>
        <w:spacing w:after="0" w:line="240" w:lineRule="auto"/>
        <w:jc w:val="both"/>
        <w:rPr>
          <w:rFonts w:ascii="Times New Roman" w:eastAsia="Times New Roman" w:hAnsi="Times New Roman" w:cs="Times New Roman"/>
          <w:iCs/>
          <w:sz w:val="24"/>
          <w:szCs w:val="24"/>
        </w:rPr>
      </w:pPr>
      <w:r w:rsidRPr="007C064D">
        <w:rPr>
          <w:rFonts w:ascii="Times New Roman" w:eastAsia="Times New Roman" w:hAnsi="Times New Roman" w:cs="Times New Roman"/>
          <w:iCs/>
          <w:sz w:val="24"/>
          <w:szCs w:val="24"/>
        </w:rPr>
        <w:t xml:space="preserve">a)Ukoliko se dostavlja </w:t>
      </w:r>
      <w:r w:rsidRPr="007C064D">
        <w:rPr>
          <w:rFonts w:ascii="Times New Roman" w:eastAsia="Times New Roman" w:hAnsi="Times New Roman" w:cs="Times New Roman"/>
          <w:b/>
          <w:iCs/>
          <w:sz w:val="24"/>
          <w:szCs w:val="24"/>
          <w:u w:val="single"/>
        </w:rPr>
        <w:t>osobno ili putem pošte</w:t>
      </w:r>
      <w:r w:rsidRPr="007C064D">
        <w:rPr>
          <w:rFonts w:ascii="Times New Roman" w:eastAsia="Times New Roman" w:hAnsi="Times New Roman" w:cs="Times New Roman"/>
          <w:iCs/>
          <w:sz w:val="24"/>
          <w:szCs w:val="24"/>
        </w:rPr>
        <w:t>:</w:t>
      </w:r>
    </w:p>
    <w:p w14:paraId="634C080D" w14:textId="77777777" w:rsidR="007C064D" w:rsidRPr="007C064D" w:rsidRDefault="007C064D" w:rsidP="007C064D">
      <w:pPr>
        <w:overflowPunct w:val="0"/>
        <w:autoSpaceDE w:val="0"/>
        <w:autoSpaceDN w:val="0"/>
        <w:spacing w:after="0" w:line="240" w:lineRule="auto"/>
        <w:jc w:val="both"/>
        <w:rPr>
          <w:rFonts w:ascii="Times New Roman" w:eastAsia="Times New Roman" w:hAnsi="Times New Roman" w:cs="Times New Roman"/>
          <w:iCs/>
          <w:sz w:val="24"/>
          <w:szCs w:val="24"/>
        </w:rPr>
      </w:pPr>
    </w:p>
    <w:p w14:paraId="76DDC5CB" w14:textId="77777777" w:rsidR="007C064D" w:rsidRPr="007C064D" w:rsidRDefault="007C064D" w:rsidP="007C064D">
      <w:pPr>
        <w:numPr>
          <w:ilvl w:val="0"/>
          <w:numId w:val="4"/>
        </w:numPr>
        <w:overflowPunct w:val="0"/>
        <w:autoSpaceDE w:val="0"/>
        <w:autoSpaceDN w:val="0"/>
        <w:spacing w:after="0" w:line="240" w:lineRule="auto"/>
        <w:contextualSpacing/>
        <w:jc w:val="both"/>
        <w:rPr>
          <w:rFonts w:ascii="Times New Roman" w:eastAsia="Times New Roman" w:hAnsi="Times New Roman" w:cs="Times New Roman"/>
          <w:iCs/>
          <w:sz w:val="24"/>
          <w:szCs w:val="24"/>
        </w:rPr>
      </w:pPr>
      <w:r w:rsidRPr="007C064D">
        <w:rPr>
          <w:rFonts w:ascii="Times New Roman" w:eastAsia="Times New Roman" w:hAnsi="Times New Roman" w:cs="Times New Roman"/>
          <w:iCs/>
          <w:sz w:val="24"/>
          <w:szCs w:val="24"/>
        </w:rPr>
        <w:t>ponuda se izrađuje na način da čini cjelinu, na hrvatskom jeziku i latiničnom pismu.</w:t>
      </w:r>
    </w:p>
    <w:p w14:paraId="34F9EC3E" w14:textId="77777777" w:rsidR="007C064D" w:rsidRPr="007C064D" w:rsidRDefault="007C064D" w:rsidP="007C064D">
      <w:pPr>
        <w:numPr>
          <w:ilvl w:val="0"/>
          <w:numId w:val="4"/>
        </w:numPr>
        <w:overflowPunct w:val="0"/>
        <w:autoSpaceDE w:val="0"/>
        <w:autoSpaceDN w:val="0"/>
        <w:spacing w:after="0" w:line="240" w:lineRule="auto"/>
        <w:contextualSpacing/>
        <w:jc w:val="both"/>
        <w:rPr>
          <w:rFonts w:ascii="Times New Roman" w:eastAsia="Times New Roman" w:hAnsi="Times New Roman" w:cs="Times New Roman"/>
          <w:iCs/>
          <w:sz w:val="24"/>
          <w:szCs w:val="24"/>
        </w:rPr>
      </w:pPr>
      <w:r w:rsidRPr="007C064D">
        <w:rPr>
          <w:rFonts w:ascii="Times New Roman" w:eastAsia="Times New Roman" w:hAnsi="Times New Roman" w:cs="Times New Roman"/>
          <w:sz w:val="24"/>
          <w:szCs w:val="24"/>
          <w:u w:val="single"/>
        </w:rPr>
        <w:t>Stranice ponude se označavaju brojem na način da je vidljiv redni broj stranice i ukupan broj stranica ponude.</w:t>
      </w:r>
      <w:r w:rsidRPr="007C064D">
        <w:rPr>
          <w:rFonts w:ascii="Times New Roman" w:eastAsia="Times New Roman" w:hAnsi="Times New Roman" w:cs="Times New Roman"/>
          <w:sz w:val="24"/>
          <w:szCs w:val="24"/>
        </w:rPr>
        <w:t xml:space="preserve"> </w:t>
      </w:r>
    </w:p>
    <w:p w14:paraId="72E8C4C9" w14:textId="77777777" w:rsidR="007C064D" w:rsidRPr="007C064D" w:rsidRDefault="007C064D" w:rsidP="007C064D">
      <w:pPr>
        <w:numPr>
          <w:ilvl w:val="0"/>
          <w:numId w:val="4"/>
        </w:numPr>
        <w:overflowPunct w:val="0"/>
        <w:autoSpaceDE w:val="0"/>
        <w:autoSpaceDN w:val="0"/>
        <w:spacing w:after="0" w:line="240" w:lineRule="auto"/>
        <w:contextualSpacing/>
        <w:jc w:val="both"/>
        <w:rPr>
          <w:rFonts w:ascii="Times New Roman" w:eastAsia="Times New Roman" w:hAnsi="Times New Roman" w:cs="Times New Roman"/>
          <w:iCs/>
          <w:sz w:val="24"/>
          <w:szCs w:val="24"/>
        </w:rPr>
      </w:pPr>
      <w:r w:rsidRPr="007C064D">
        <w:rPr>
          <w:rFonts w:ascii="Times New Roman" w:eastAsia="Times New Roman" w:hAnsi="Times New Roman" w:cs="Times New Roman"/>
          <w:sz w:val="24"/>
          <w:szCs w:val="24"/>
        </w:rPr>
        <w:t xml:space="preserve">Ponuda se piše neizbrisivom tintom. Ispravci u ponudi moraju biti izrađeni na način da su vidljivi. Ispravci moraju uz navod datuma ispravka biti potvrđeni potpisom osobe ovlaštene za zastupanje ponuditelja. </w:t>
      </w:r>
    </w:p>
    <w:p w14:paraId="66D2510C" w14:textId="77777777" w:rsidR="007C064D" w:rsidRPr="007C064D" w:rsidRDefault="007C064D" w:rsidP="007C064D">
      <w:pPr>
        <w:numPr>
          <w:ilvl w:val="0"/>
          <w:numId w:val="4"/>
        </w:numPr>
        <w:overflowPunct w:val="0"/>
        <w:autoSpaceDE w:val="0"/>
        <w:autoSpaceDN w:val="0"/>
        <w:spacing w:after="0" w:line="240" w:lineRule="auto"/>
        <w:contextualSpacing/>
        <w:jc w:val="both"/>
        <w:rPr>
          <w:rFonts w:ascii="Times New Roman" w:eastAsia="Times New Roman" w:hAnsi="Times New Roman" w:cs="Times New Roman"/>
          <w:iCs/>
          <w:sz w:val="24"/>
          <w:szCs w:val="24"/>
        </w:rPr>
      </w:pPr>
      <w:r w:rsidRPr="007C064D">
        <w:rPr>
          <w:rFonts w:ascii="Times New Roman" w:eastAsia="Times New Roman" w:hAnsi="Times New Roman" w:cs="Times New Roman"/>
          <w:sz w:val="24"/>
          <w:szCs w:val="24"/>
        </w:rPr>
        <w:t>Ponuda se zajedno s pripadajućom dokumentacijom izrađuje na hrvatskom jeziku, a svi dijelovi ponude koji nisu izrađeni na hrvatskom jeziku moraju biti prevedeni na hrvatski jezik</w:t>
      </w:r>
    </w:p>
    <w:p w14:paraId="2D7C2748" w14:textId="77777777" w:rsidR="007C064D" w:rsidRPr="007C064D" w:rsidRDefault="007C064D" w:rsidP="007C064D">
      <w:pPr>
        <w:overflowPunct w:val="0"/>
        <w:autoSpaceDE w:val="0"/>
        <w:autoSpaceDN w:val="0"/>
        <w:spacing w:after="0" w:line="240" w:lineRule="auto"/>
        <w:jc w:val="both"/>
        <w:rPr>
          <w:rFonts w:ascii="Times New Roman" w:eastAsia="Times New Roman" w:hAnsi="Times New Roman" w:cs="Times New Roman"/>
          <w:sz w:val="24"/>
          <w:szCs w:val="24"/>
          <w:u w:val="single"/>
        </w:rPr>
      </w:pPr>
    </w:p>
    <w:p w14:paraId="0EFBBA8B" w14:textId="77777777" w:rsidR="007C064D" w:rsidRPr="007C064D" w:rsidRDefault="007C064D" w:rsidP="007C064D">
      <w:pPr>
        <w:overflowPunct w:val="0"/>
        <w:autoSpaceDE w:val="0"/>
        <w:autoSpaceDN w:val="0"/>
        <w:spacing w:after="0" w:line="240" w:lineRule="auto"/>
        <w:jc w:val="both"/>
        <w:rPr>
          <w:rFonts w:ascii="Times New Roman" w:eastAsia="Times New Roman" w:hAnsi="Times New Roman" w:cs="Times New Roman"/>
          <w:sz w:val="24"/>
          <w:szCs w:val="24"/>
        </w:rPr>
      </w:pPr>
      <w:r w:rsidRPr="007C064D">
        <w:rPr>
          <w:rFonts w:ascii="Times New Roman" w:eastAsia="Times New Roman" w:hAnsi="Times New Roman" w:cs="Times New Roman"/>
          <w:sz w:val="24"/>
          <w:szCs w:val="24"/>
        </w:rPr>
        <w:t xml:space="preserve">b)Ukoliko se dostavlja putem </w:t>
      </w:r>
      <w:r w:rsidRPr="007C064D">
        <w:rPr>
          <w:rFonts w:ascii="Times New Roman" w:eastAsia="Times New Roman" w:hAnsi="Times New Roman" w:cs="Times New Roman"/>
          <w:b/>
          <w:sz w:val="24"/>
          <w:szCs w:val="24"/>
          <w:u w:val="single"/>
        </w:rPr>
        <w:t>elektroničke pošte</w:t>
      </w:r>
      <w:r w:rsidRPr="007C064D">
        <w:rPr>
          <w:rFonts w:ascii="Times New Roman" w:eastAsia="Times New Roman" w:hAnsi="Times New Roman" w:cs="Times New Roman"/>
          <w:sz w:val="24"/>
          <w:szCs w:val="24"/>
        </w:rPr>
        <w:t>:</w:t>
      </w:r>
    </w:p>
    <w:p w14:paraId="6A30219D" w14:textId="77777777" w:rsidR="007C064D" w:rsidRPr="007C064D" w:rsidRDefault="007C064D" w:rsidP="007C064D">
      <w:pPr>
        <w:overflowPunct w:val="0"/>
        <w:autoSpaceDE w:val="0"/>
        <w:autoSpaceDN w:val="0"/>
        <w:spacing w:after="0" w:line="240" w:lineRule="auto"/>
        <w:jc w:val="both"/>
        <w:rPr>
          <w:rFonts w:ascii="Times New Roman" w:eastAsia="Times New Roman" w:hAnsi="Times New Roman" w:cs="Times New Roman"/>
          <w:sz w:val="24"/>
          <w:szCs w:val="24"/>
        </w:rPr>
      </w:pPr>
      <w:r w:rsidRPr="007C064D">
        <w:rPr>
          <w:rFonts w:ascii="Times New Roman" w:eastAsia="Times New Roman" w:hAnsi="Times New Roman" w:cs="Times New Roman"/>
          <w:sz w:val="24"/>
          <w:szCs w:val="24"/>
        </w:rPr>
        <w:t xml:space="preserve"> </w:t>
      </w:r>
    </w:p>
    <w:p w14:paraId="538669F0" w14:textId="77777777" w:rsidR="007C064D" w:rsidRPr="007C064D" w:rsidRDefault="007C064D" w:rsidP="007C064D">
      <w:pPr>
        <w:numPr>
          <w:ilvl w:val="0"/>
          <w:numId w:val="5"/>
        </w:numPr>
        <w:overflowPunct w:val="0"/>
        <w:autoSpaceDE w:val="0"/>
        <w:autoSpaceDN w:val="0"/>
        <w:spacing w:after="0" w:line="240" w:lineRule="auto"/>
        <w:contextualSpacing/>
        <w:jc w:val="both"/>
        <w:rPr>
          <w:rFonts w:ascii="Times New Roman" w:eastAsia="Times New Roman" w:hAnsi="Times New Roman" w:cs="Times New Roman"/>
          <w:sz w:val="24"/>
          <w:szCs w:val="24"/>
          <w:u w:val="single"/>
        </w:rPr>
      </w:pPr>
      <w:r w:rsidRPr="007C064D">
        <w:rPr>
          <w:rFonts w:ascii="Times New Roman" w:eastAsia="Times New Roman" w:hAnsi="Times New Roman" w:cs="Times New Roman"/>
          <w:sz w:val="24"/>
          <w:szCs w:val="24"/>
        </w:rPr>
        <w:t xml:space="preserve">Ponuda se šalje potpisana i ovjerena od strane osobe ovlaštene za zastupanje gospodarskog subjekta u svim zahtijevanim dijelovima. </w:t>
      </w:r>
    </w:p>
    <w:p w14:paraId="669AF739" w14:textId="77777777" w:rsidR="007C064D" w:rsidRPr="007C064D" w:rsidRDefault="007C064D" w:rsidP="007C064D">
      <w:pPr>
        <w:numPr>
          <w:ilvl w:val="0"/>
          <w:numId w:val="5"/>
        </w:numPr>
        <w:overflowPunct w:val="0"/>
        <w:autoSpaceDE w:val="0"/>
        <w:autoSpaceDN w:val="0"/>
        <w:spacing w:after="0" w:line="240" w:lineRule="auto"/>
        <w:contextualSpacing/>
        <w:jc w:val="both"/>
        <w:rPr>
          <w:rFonts w:ascii="Times New Roman" w:eastAsia="Times New Roman" w:hAnsi="Times New Roman" w:cs="Times New Roman"/>
          <w:sz w:val="24"/>
          <w:szCs w:val="24"/>
          <w:u w:val="single"/>
        </w:rPr>
      </w:pPr>
      <w:r w:rsidRPr="007C064D">
        <w:rPr>
          <w:rFonts w:ascii="Times New Roman" w:eastAsia="Times New Roman" w:hAnsi="Times New Roman" w:cs="Times New Roman"/>
          <w:sz w:val="24"/>
          <w:szCs w:val="24"/>
        </w:rPr>
        <w:t xml:space="preserve">Ponuda se šalje </w:t>
      </w:r>
      <w:r w:rsidRPr="007C064D">
        <w:rPr>
          <w:rFonts w:ascii="Times New Roman" w:eastAsia="Times New Roman" w:hAnsi="Times New Roman" w:cs="Times New Roman"/>
          <w:b/>
          <w:sz w:val="24"/>
          <w:szCs w:val="24"/>
        </w:rPr>
        <w:t>u skeniranom obliku</w:t>
      </w:r>
      <w:r w:rsidRPr="007C064D">
        <w:rPr>
          <w:rFonts w:ascii="Times New Roman" w:eastAsia="Times New Roman" w:hAnsi="Times New Roman" w:cs="Times New Roman"/>
          <w:sz w:val="24"/>
          <w:szCs w:val="24"/>
        </w:rPr>
        <w:t xml:space="preserve"> </w:t>
      </w:r>
      <w:r w:rsidRPr="007C064D">
        <w:rPr>
          <w:rFonts w:ascii="Times New Roman" w:eastAsia="Times New Roman" w:hAnsi="Times New Roman" w:cs="Times New Roman"/>
          <w:b/>
          <w:sz w:val="24"/>
          <w:szCs w:val="24"/>
        </w:rPr>
        <w:t>u .PDF formatu.</w:t>
      </w:r>
      <w:r w:rsidRPr="007C064D">
        <w:rPr>
          <w:rFonts w:ascii="Times New Roman" w:eastAsia="Times New Roman" w:hAnsi="Times New Roman" w:cs="Times New Roman"/>
          <w:sz w:val="24"/>
          <w:szCs w:val="24"/>
        </w:rPr>
        <w:t xml:space="preserve"> Ponuda se piše neizbrisivom tintom. </w:t>
      </w:r>
    </w:p>
    <w:p w14:paraId="620B3A25" w14:textId="77777777" w:rsidR="007C064D" w:rsidRPr="007C064D" w:rsidRDefault="007C064D" w:rsidP="007C064D">
      <w:pPr>
        <w:numPr>
          <w:ilvl w:val="0"/>
          <w:numId w:val="5"/>
        </w:numPr>
        <w:overflowPunct w:val="0"/>
        <w:autoSpaceDE w:val="0"/>
        <w:autoSpaceDN w:val="0"/>
        <w:spacing w:after="0" w:line="240" w:lineRule="auto"/>
        <w:contextualSpacing/>
        <w:jc w:val="both"/>
        <w:rPr>
          <w:rFonts w:ascii="Times New Roman" w:eastAsia="Times New Roman" w:hAnsi="Times New Roman" w:cs="Times New Roman"/>
          <w:sz w:val="24"/>
          <w:szCs w:val="24"/>
          <w:u w:val="single"/>
        </w:rPr>
      </w:pPr>
      <w:r w:rsidRPr="007C064D">
        <w:rPr>
          <w:rFonts w:ascii="Times New Roman" w:eastAsia="Times New Roman" w:hAnsi="Times New Roman" w:cs="Times New Roman"/>
          <w:sz w:val="24"/>
          <w:szCs w:val="24"/>
        </w:rPr>
        <w:t xml:space="preserve">Ispravci u ponudi moraju biti izrađeni na način da su vidljivi. Ispravci moraju uz navod datuma ispravka biti potvrđeni potpisom osobe ovlaštene za zastupanje ponuditelja. </w:t>
      </w:r>
    </w:p>
    <w:p w14:paraId="63C2819E" w14:textId="77777777" w:rsidR="007C064D" w:rsidRPr="007C064D" w:rsidRDefault="007C064D" w:rsidP="007C064D">
      <w:pPr>
        <w:numPr>
          <w:ilvl w:val="0"/>
          <w:numId w:val="5"/>
        </w:numPr>
        <w:overflowPunct w:val="0"/>
        <w:autoSpaceDE w:val="0"/>
        <w:autoSpaceDN w:val="0"/>
        <w:spacing w:after="0" w:line="240" w:lineRule="auto"/>
        <w:contextualSpacing/>
        <w:jc w:val="both"/>
        <w:rPr>
          <w:rFonts w:ascii="Times New Roman" w:eastAsia="Times New Roman" w:hAnsi="Times New Roman" w:cs="Times New Roman"/>
          <w:sz w:val="24"/>
          <w:szCs w:val="24"/>
          <w:u w:val="single"/>
        </w:rPr>
      </w:pPr>
      <w:r w:rsidRPr="007C064D">
        <w:rPr>
          <w:rFonts w:ascii="Times New Roman" w:eastAsia="Times New Roman" w:hAnsi="Times New Roman" w:cs="Times New Roman"/>
          <w:sz w:val="24"/>
          <w:szCs w:val="24"/>
        </w:rPr>
        <w:t>Ponuda se zajedno s pripadajućom dokumentacijom izrađuje na hrvatskom jeziku, a svi dijelovi ponude koji nisu izrađeni na hrvatskom jeziku moraju biti prevedeni na hrvatski jezik</w:t>
      </w:r>
    </w:p>
    <w:p w14:paraId="37F384FB" w14:textId="77777777" w:rsidR="007C064D" w:rsidRPr="007C064D" w:rsidRDefault="007C064D" w:rsidP="007C064D">
      <w:pPr>
        <w:overflowPunct w:val="0"/>
        <w:autoSpaceDE w:val="0"/>
        <w:autoSpaceDN w:val="0"/>
        <w:spacing w:after="0" w:line="240" w:lineRule="auto"/>
        <w:jc w:val="both"/>
        <w:rPr>
          <w:rFonts w:ascii="Times New Roman" w:eastAsia="Times New Roman" w:hAnsi="Times New Roman" w:cs="Times New Roman"/>
          <w:sz w:val="24"/>
          <w:szCs w:val="24"/>
          <w:u w:val="single"/>
        </w:rPr>
      </w:pPr>
    </w:p>
    <w:p w14:paraId="14417152" w14:textId="77777777" w:rsidR="007C064D" w:rsidRPr="007C064D" w:rsidRDefault="007C064D" w:rsidP="007C064D">
      <w:pPr>
        <w:spacing w:after="0" w:line="240" w:lineRule="auto"/>
        <w:jc w:val="both"/>
        <w:rPr>
          <w:rFonts w:ascii="Times New Roman" w:eastAsia="Times New Roman" w:hAnsi="Times New Roman" w:cs="Times New Roman"/>
          <w:sz w:val="24"/>
          <w:szCs w:val="24"/>
        </w:rPr>
      </w:pPr>
      <w:r w:rsidRPr="007C064D">
        <w:rPr>
          <w:rFonts w:ascii="Times New Roman" w:eastAsia="Times New Roman" w:hAnsi="Times New Roman" w:cs="Times New Roman"/>
          <w:iCs/>
          <w:sz w:val="24"/>
          <w:szCs w:val="24"/>
        </w:rPr>
        <w:t>P</w:t>
      </w:r>
      <w:r w:rsidRPr="007C064D">
        <w:rPr>
          <w:rFonts w:ascii="Times New Roman" w:eastAsia="Times New Roman" w:hAnsi="Times New Roman" w:cs="Times New Roman"/>
          <w:sz w:val="24"/>
          <w:szCs w:val="24"/>
        </w:rPr>
        <w:t xml:space="preserve">onuditelj može do isteka roka za dostavu ponuda svoju ponudu izmijeniti odnosno nadopuniti je. Izmjena odnosno dopuna ponude dostavlja se na isti način kao i ponuda s obaveznom naznakom da se radi o izmjeni odnosno dopuni ponude. </w:t>
      </w:r>
    </w:p>
    <w:p w14:paraId="2DA50BFD" w14:textId="77777777" w:rsidR="007C064D" w:rsidRPr="007C064D" w:rsidRDefault="007C064D" w:rsidP="007C064D">
      <w:pPr>
        <w:overflowPunct w:val="0"/>
        <w:autoSpaceDE w:val="0"/>
        <w:autoSpaceDN w:val="0"/>
        <w:spacing w:after="0" w:line="240" w:lineRule="auto"/>
        <w:jc w:val="both"/>
        <w:rPr>
          <w:rFonts w:ascii="Times New Roman" w:eastAsia="Times New Roman" w:hAnsi="Times New Roman" w:cs="Times New Roman"/>
          <w:iCs/>
          <w:sz w:val="24"/>
          <w:szCs w:val="24"/>
        </w:rPr>
      </w:pPr>
      <w:r w:rsidRPr="007C064D">
        <w:rPr>
          <w:rFonts w:ascii="Times New Roman" w:eastAsia="Times New Roman" w:hAnsi="Times New Roman" w:cs="Times New Roman"/>
          <w:iCs/>
          <w:sz w:val="24"/>
          <w:szCs w:val="24"/>
        </w:rPr>
        <w:t xml:space="preserve">Ponuditelj može do isteka roka za dostavu ponuda pisanom izjavom i odustati od svoje ponude. </w:t>
      </w:r>
    </w:p>
    <w:p w14:paraId="2FC9C167" w14:textId="77777777" w:rsidR="007C064D" w:rsidRPr="007C064D" w:rsidRDefault="007C064D" w:rsidP="007C064D">
      <w:pPr>
        <w:overflowPunct w:val="0"/>
        <w:autoSpaceDE w:val="0"/>
        <w:autoSpaceDN w:val="0"/>
        <w:spacing w:after="0" w:line="240" w:lineRule="auto"/>
        <w:jc w:val="both"/>
        <w:rPr>
          <w:rFonts w:ascii="Times New Roman" w:eastAsia="Times New Roman" w:hAnsi="Times New Roman" w:cs="Times New Roman"/>
          <w:sz w:val="24"/>
          <w:szCs w:val="24"/>
          <w:u w:val="single"/>
        </w:rPr>
      </w:pPr>
    </w:p>
    <w:p w14:paraId="6A0D53BF" w14:textId="6DE48CF8" w:rsidR="00241F3A" w:rsidRPr="00C8599E" w:rsidRDefault="00241F3A" w:rsidP="00241F3A">
      <w:pPr>
        <w:overflowPunct w:val="0"/>
        <w:autoSpaceDE w:val="0"/>
        <w:autoSpaceDN w:val="0"/>
        <w:spacing w:after="0" w:line="240" w:lineRule="auto"/>
        <w:rPr>
          <w:rFonts w:ascii="Times New Roman" w:eastAsia="Times New Roman" w:hAnsi="Times New Roman" w:cs="Times New Roman"/>
          <w:b/>
          <w:iCs/>
          <w:sz w:val="24"/>
          <w:szCs w:val="24"/>
          <w:highlight w:val="yellow"/>
          <w:u w:val="single"/>
        </w:rPr>
      </w:pPr>
      <w:r>
        <w:rPr>
          <w:rFonts w:ascii="Times New Roman" w:eastAsia="Times New Roman" w:hAnsi="Times New Roman" w:cs="Times New Roman"/>
          <w:iCs/>
          <w:sz w:val="24"/>
          <w:szCs w:val="24"/>
        </w:rPr>
        <w:t>5</w:t>
      </w:r>
      <w:r w:rsidRPr="00241F3A">
        <w:rPr>
          <w:rFonts w:ascii="Times New Roman" w:eastAsia="Times New Roman" w:hAnsi="Times New Roman" w:cs="Times New Roman"/>
          <w:iCs/>
          <w:sz w:val="24"/>
          <w:szCs w:val="24"/>
        </w:rPr>
        <w:t>.</w:t>
      </w:r>
      <w:r w:rsidRPr="00241F3A">
        <w:rPr>
          <w:rFonts w:ascii="Times New Roman" w:eastAsia="Times New Roman" w:hAnsi="Times New Roman" w:cs="Times New Roman"/>
          <w:b/>
          <w:iCs/>
          <w:sz w:val="24"/>
          <w:szCs w:val="24"/>
        </w:rPr>
        <w:t>ROK ZA DOSTAVU PONUDA</w:t>
      </w:r>
      <w:r w:rsidRPr="00241F3A">
        <w:rPr>
          <w:rFonts w:ascii="Times New Roman" w:eastAsia="Times New Roman" w:hAnsi="Times New Roman" w:cs="Times New Roman"/>
          <w:iCs/>
          <w:sz w:val="24"/>
          <w:szCs w:val="24"/>
        </w:rPr>
        <w:t>: Krajnji rok za dostavu ponude</w:t>
      </w:r>
      <w:r w:rsidR="0046056D">
        <w:rPr>
          <w:rFonts w:ascii="Times New Roman" w:eastAsia="Times New Roman" w:hAnsi="Times New Roman" w:cs="Times New Roman"/>
          <w:iCs/>
          <w:sz w:val="24"/>
          <w:szCs w:val="24"/>
        </w:rPr>
        <w:t xml:space="preserve"> </w:t>
      </w:r>
      <w:r w:rsidR="0046056D" w:rsidRPr="0076773F">
        <w:rPr>
          <w:rFonts w:ascii="Times New Roman" w:eastAsia="Times New Roman" w:hAnsi="Times New Roman" w:cs="Times New Roman"/>
          <w:iCs/>
          <w:sz w:val="24"/>
          <w:szCs w:val="24"/>
        </w:rPr>
        <w:t xml:space="preserve">je </w:t>
      </w:r>
      <w:r w:rsidRPr="0076773F">
        <w:rPr>
          <w:rFonts w:ascii="Times New Roman" w:eastAsia="Times New Roman" w:hAnsi="Times New Roman" w:cs="Times New Roman"/>
          <w:iCs/>
          <w:sz w:val="24"/>
          <w:szCs w:val="24"/>
        </w:rPr>
        <w:t xml:space="preserve"> </w:t>
      </w:r>
      <w:r w:rsidR="00D04BA0">
        <w:rPr>
          <w:rFonts w:ascii="Times New Roman" w:eastAsia="Times New Roman" w:hAnsi="Times New Roman" w:cs="Times New Roman"/>
          <w:b/>
          <w:iCs/>
          <w:sz w:val="24"/>
          <w:szCs w:val="24"/>
        </w:rPr>
        <w:t>2</w:t>
      </w:r>
      <w:r w:rsidR="0062428F">
        <w:rPr>
          <w:rFonts w:ascii="Times New Roman" w:eastAsia="Times New Roman" w:hAnsi="Times New Roman" w:cs="Times New Roman"/>
          <w:b/>
          <w:iCs/>
          <w:sz w:val="24"/>
          <w:szCs w:val="24"/>
        </w:rPr>
        <w:t>8</w:t>
      </w:r>
      <w:r w:rsidRPr="00C8599E">
        <w:rPr>
          <w:rFonts w:ascii="Times New Roman" w:eastAsia="Times New Roman" w:hAnsi="Times New Roman" w:cs="Times New Roman"/>
          <w:b/>
          <w:iCs/>
          <w:sz w:val="24"/>
          <w:szCs w:val="24"/>
          <w:u w:val="single"/>
        </w:rPr>
        <w:t xml:space="preserve"> . </w:t>
      </w:r>
      <w:r w:rsidR="00815FC9">
        <w:rPr>
          <w:rFonts w:ascii="Times New Roman" w:eastAsia="Times New Roman" w:hAnsi="Times New Roman" w:cs="Times New Roman"/>
          <w:b/>
          <w:iCs/>
          <w:sz w:val="24"/>
          <w:szCs w:val="24"/>
          <w:u w:val="single"/>
        </w:rPr>
        <w:t>svibnja</w:t>
      </w:r>
      <w:r w:rsidRPr="00C8599E">
        <w:rPr>
          <w:rFonts w:ascii="Times New Roman" w:eastAsia="Times New Roman" w:hAnsi="Times New Roman" w:cs="Times New Roman"/>
          <w:b/>
          <w:iCs/>
          <w:sz w:val="24"/>
          <w:szCs w:val="24"/>
          <w:u w:val="single"/>
        </w:rPr>
        <w:t xml:space="preserve"> 20</w:t>
      </w:r>
      <w:r w:rsidR="008D6282" w:rsidRPr="00C8599E">
        <w:rPr>
          <w:rFonts w:ascii="Times New Roman" w:eastAsia="Times New Roman" w:hAnsi="Times New Roman" w:cs="Times New Roman"/>
          <w:b/>
          <w:iCs/>
          <w:sz w:val="24"/>
          <w:szCs w:val="24"/>
          <w:u w:val="single"/>
        </w:rPr>
        <w:t>2</w:t>
      </w:r>
      <w:r w:rsidR="00D04BA0">
        <w:rPr>
          <w:rFonts w:ascii="Times New Roman" w:eastAsia="Times New Roman" w:hAnsi="Times New Roman" w:cs="Times New Roman"/>
          <w:b/>
          <w:iCs/>
          <w:sz w:val="24"/>
          <w:szCs w:val="24"/>
          <w:u w:val="single"/>
        </w:rPr>
        <w:t>5</w:t>
      </w:r>
      <w:r w:rsidRPr="00C8599E">
        <w:rPr>
          <w:rFonts w:ascii="Times New Roman" w:eastAsia="Times New Roman" w:hAnsi="Times New Roman" w:cs="Times New Roman"/>
          <w:b/>
          <w:iCs/>
          <w:sz w:val="24"/>
          <w:szCs w:val="24"/>
          <w:u w:val="single"/>
        </w:rPr>
        <w:t xml:space="preserve">.g. do </w:t>
      </w:r>
      <w:r w:rsidR="00815FC9">
        <w:rPr>
          <w:rFonts w:ascii="Times New Roman" w:eastAsia="Times New Roman" w:hAnsi="Times New Roman" w:cs="Times New Roman"/>
          <w:b/>
          <w:iCs/>
          <w:sz w:val="24"/>
          <w:szCs w:val="24"/>
          <w:u w:val="single"/>
        </w:rPr>
        <w:t>12</w:t>
      </w:r>
      <w:r w:rsidRPr="00C8599E">
        <w:rPr>
          <w:rFonts w:ascii="Times New Roman" w:eastAsia="Times New Roman" w:hAnsi="Times New Roman" w:cs="Times New Roman"/>
          <w:b/>
          <w:iCs/>
          <w:sz w:val="24"/>
          <w:szCs w:val="24"/>
          <w:u w:val="single"/>
        </w:rPr>
        <w:t>:00 sati,</w:t>
      </w:r>
      <w:r w:rsidRPr="00C8599E">
        <w:rPr>
          <w:rFonts w:ascii="Times New Roman" w:eastAsia="Times New Roman" w:hAnsi="Times New Roman" w:cs="Times New Roman"/>
          <w:b/>
          <w:iCs/>
          <w:sz w:val="24"/>
          <w:szCs w:val="24"/>
        </w:rPr>
        <w:t xml:space="preserve"> bez obzira na način dostave.</w:t>
      </w:r>
    </w:p>
    <w:p w14:paraId="1C52C398" w14:textId="77777777" w:rsidR="00241F3A" w:rsidRPr="00241F3A" w:rsidRDefault="00241F3A" w:rsidP="00241F3A">
      <w:pPr>
        <w:overflowPunct w:val="0"/>
        <w:autoSpaceDE w:val="0"/>
        <w:autoSpaceDN w:val="0"/>
        <w:spacing w:after="0" w:line="240" w:lineRule="auto"/>
        <w:ind w:left="360"/>
        <w:jc w:val="both"/>
        <w:rPr>
          <w:rFonts w:ascii="Times New Roman" w:eastAsia="Times New Roman" w:hAnsi="Times New Roman" w:cs="Times New Roman"/>
          <w:iCs/>
          <w:sz w:val="24"/>
          <w:szCs w:val="24"/>
        </w:rPr>
      </w:pPr>
    </w:p>
    <w:p w14:paraId="2E2665B4" w14:textId="77777777" w:rsidR="007C064D" w:rsidRPr="007C064D" w:rsidRDefault="007C064D" w:rsidP="007C064D">
      <w:pPr>
        <w:overflowPunct w:val="0"/>
        <w:autoSpaceDE w:val="0"/>
        <w:autoSpaceDN w:val="0"/>
        <w:spacing w:after="0" w:line="240" w:lineRule="auto"/>
        <w:ind w:left="360"/>
        <w:jc w:val="both"/>
        <w:rPr>
          <w:rFonts w:ascii="Times New Roman" w:eastAsia="Times New Roman" w:hAnsi="Times New Roman" w:cs="Times New Roman"/>
          <w:iCs/>
          <w:sz w:val="24"/>
          <w:szCs w:val="24"/>
        </w:rPr>
      </w:pPr>
    </w:p>
    <w:p w14:paraId="121868CF" w14:textId="77777777" w:rsidR="00401916" w:rsidRPr="00401916" w:rsidRDefault="00241F3A" w:rsidP="00401916">
      <w:pPr>
        <w:pStyle w:val="Default"/>
        <w:jc w:val="both"/>
        <w:rPr>
          <w:rFonts w:eastAsiaTheme="minorHAnsi"/>
          <w:b/>
          <w:lang w:eastAsia="en-US"/>
        </w:rPr>
      </w:pPr>
      <w:r>
        <w:t>6</w:t>
      </w:r>
      <w:r w:rsidR="00401916" w:rsidRPr="00401916">
        <w:rPr>
          <w:b/>
        </w:rPr>
        <w:t xml:space="preserve">. </w:t>
      </w:r>
      <w:r w:rsidR="004D34DB">
        <w:rPr>
          <w:b/>
        </w:rPr>
        <w:t>OBAVIJEST O REZULTATIMA</w:t>
      </w:r>
      <w:r w:rsidR="00401916" w:rsidRPr="00401916">
        <w:rPr>
          <w:rFonts w:eastAsia="Times New Roman"/>
          <w:b/>
          <w:iCs/>
        </w:rPr>
        <w:t xml:space="preserve">: </w:t>
      </w:r>
    </w:p>
    <w:p w14:paraId="4D798C70" w14:textId="77777777" w:rsidR="00B9704F" w:rsidRPr="00B9704F" w:rsidRDefault="00B9704F" w:rsidP="00B9704F">
      <w:pPr>
        <w:spacing w:after="0"/>
        <w:jc w:val="both"/>
        <w:rPr>
          <w:rFonts w:ascii="Times New Roman" w:eastAsia="Times New Roman" w:hAnsi="Times New Roman" w:cs="Times New Roman"/>
          <w:color w:val="FF0000"/>
          <w:sz w:val="24"/>
          <w:szCs w:val="24"/>
        </w:rPr>
      </w:pPr>
      <w:r w:rsidRPr="00B9704F">
        <w:rPr>
          <w:rFonts w:ascii="Times New Roman" w:hAnsi="Times New Roman" w:cs="Times New Roman"/>
          <w:sz w:val="24"/>
          <w:szCs w:val="24"/>
        </w:rPr>
        <w:t>Naručitelj će nakon postupka pregleda i ocjene ponuda donijeti obavijest o odabiru, odnosno odluku o poništenju te iste dostaviti svim ponuditeljima na dokaziv način (</w:t>
      </w:r>
      <w:r w:rsidRPr="002F00A1">
        <w:rPr>
          <w:rFonts w:ascii="Times New Roman" w:hAnsi="Times New Roman" w:cs="Times New Roman"/>
          <w:i/>
          <w:sz w:val="24"/>
          <w:szCs w:val="24"/>
        </w:rPr>
        <w:t>dostavnica, povratnica, telefaks, e-mail sa ponudbenog lista i sl.).</w:t>
      </w:r>
    </w:p>
    <w:p w14:paraId="4B0D8A37" w14:textId="77777777" w:rsidR="00401916" w:rsidRPr="00401916" w:rsidRDefault="00401916" w:rsidP="00401916">
      <w:pPr>
        <w:spacing w:after="0"/>
        <w:jc w:val="both"/>
        <w:rPr>
          <w:rFonts w:ascii="Times New Roman" w:eastAsia="Times New Roman" w:hAnsi="Times New Roman" w:cs="Times New Roman"/>
          <w:color w:val="FF0000"/>
          <w:sz w:val="24"/>
          <w:szCs w:val="24"/>
        </w:rPr>
      </w:pPr>
      <w:r w:rsidRPr="00401916">
        <w:rPr>
          <w:rFonts w:ascii="Times New Roman" w:eastAsia="Times New Roman" w:hAnsi="Times New Roman" w:cs="Times New Roman"/>
          <w:sz w:val="24"/>
          <w:szCs w:val="24"/>
        </w:rPr>
        <w:t xml:space="preserve">Obavijesti o odabiru ili poništenju postupka Naručitelj će donijeti najkasnije u roku od  30 dana od dana isteka roka za dostavu ponuda. Na Obavijest o odabiru ili poništenju nije dopuštena žalba. </w:t>
      </w:r>
    </w:p>
    <w:p w14:paraId="617C3E8A" w14:textId="77777777" w:rsidR="00401916" w:rsidRPr="00401916" w:rsidRDefault="00401916" w:rsidP="00401916">
      <w:pPr>
        <w:spacing w:after="0" w:line="240" w:lineRule="auto"/>
        <w:jc w:val="both"/>
        <w:rPr>
          <w:rFonts w:ascii="Times New Roman" w:eastAsia="Times New Roman" w:hAnsi="Times New Roman" w:cs="Times New Roman"/>
          <w:sz w:val="24"/>
          <w:szCs w:val="24"/>
        </w:rPr>
      </w:pPr>
    </w:p>
    <w:p w14:paraId="767816CF" w14:textId="77777777" w:rsidR="00401916" w:rsidRPr="00401916" w:rsidRDefault="00401916" w:rsidP="00401916">
      <w:pPr>
        <w:spacing w:after="0"/>
        <w:jc w:val="both"/>
        <w:rPr>
          <w:rFonts w:ascii="Times New Roman" w:hAnsi="Times New Roman" w:cs="Times New Roman"/>
          <w:i/>
          <w:sz w:val="24"/>
          <w:szCs w:val="24"/>
        </w:rPr>
      </w:pPr>
      <w:r w:rsidRPr="00401916">
        <w:rPr>
          <w:rFonts w:ascii="Times New Roman" w:hAnsi="Times New Roman" w:cs="Times New Roman"/>
          <w:i/>
          <w:sz w:val="24"/>
          <w:szCs w:val="24"/>
        </w:rP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dostaviti zainteresiranoj strani.</w:t>
      </w:r>
    </w:p>
    <w:p w14:paraId="78100BDE" w14:textId="2311E8B3" w:rsidR="00401916" w:rsidRPr="00401916" w:rsidRDefault="00401916" w:rsidP="00401916">
      <w:pPr>
        <w:numPr>
          <w:ilvl w:val="0"/>
          <w:numId w:val="7"/>
        </w:numPr>
        <w:spacing w:after="0" w:line="240" w:lineRule="auto"/>
        <w:jc w:val="both"/>
        <w:rPr>
          <w:rFonts w:ascii="Times New Roman" w:eastAsia="Times New Roman" w:hAnsi="Times New Roman" w:cs="Times New Roman"/>
          <w:i/>
          <w:iCs/>
          <w:sz w:val="24"/>
          <w:szCs w:val="24"/>
        </w:rPr>
      </w:pPr>
      <w:r w:rsidRPr="00401916">
        <w:rPr>
          <w:rFonts w:ascii="Times New Roman" w:eastAsia="Times New Roman" w:hAnsi="Times New Roman" w:cs="Times New Roman"/>
          <w:i/>
          <w:iCs/>
          <w:sz w:val="24"/>
          <w:szCs w:val="24"/>
        </w:rPr>
        <w:t xml:space="preserve">Kontakt osoba: </w:t>
      </w:r>
      <w:r w:rsidR="00D04BA0">
        <w:rPr>
          <w:rFonts w:ascii="Times New Roman" w:eastAsia="Times New Roman" w:hAnsi="Times New Roman" w:cs="Times New Roman"/>
          <w:i/>
          <w:iCs/>
          <w:sz w:val="24"/>
          <w:szCs w:val="24"/>
        </w:rPr>
        <w:t xml:space="preserve">Antonija </w:t>
      </w:r>
      <w:proofErr w:type="spellStart"/>
      <w:r w:rsidR="00D04BA0">
        <w:rPr>
          <w:rFonts w:ascii="Times New Roman" w:eastAsia="Times New Roman" w:hAnsi="Times New Roman" w:cs="Times New Roman"/>
          <w:i/>
          <w:iCs/>
          <w:sz w:val="24"/>
          <w:szCs w:val="24"/>
        </w:rPr>
        <w:t>Čorak</w:t>
      </w:r>
      <w:proofErr w:type="spellEnd"/>
      <w:r w:rsidRPr="00401916">
        <w:rPr>
          <w:rFonts w:ascii="Times New Roman" w:eastAsia="Times New Roman" w:hAnsi="Times New Roman" w:cs="Times New Roman"/>
          <w:i/>
          <w:iCs/>
          <w:sz w:val="24"/>
          <w:szCs w:val="24"/>
        </w:rPr>
        <w:t>, tajni</w:t>
      </w:r>
      <w:r w:rsidR="00A33F9A">
        <w:rPr>
          <w:rFonts w:ascii="Times New Roman" w:eastAsia="Times New Roman" w:hAnsi="Times New Roman" w:cs="Times New Roman"/>
          <w:i/>
          <w:iCs/>
          <w:sz w:val="24"/>
          <w:szCs w:val="24"/>
        </w:rPr>
        <w:t>ca</w:t>
      </w:r>
      <w:r w:rsidRPr="00401916">
        <w:rPr>
          <w:rFonts w:ascii="Times New Roman" w:eastAsia="Times New Roman" w:hAnsi="Times New Roman" w:cs="Times New Roman"/>
          <w:i/>
          <w:iCs/>
          <w:sz w:val="24"/>
          <w:szCs w:val="24"/>
        </w:rPr>
        <w:t xml:space="preserve"> škol</w:t>
      </w:r>
      <w:r w:rsidR="00A33F9A">
        <w:rPr>
          <w:rFonts w:ascii="Times New Roman" w:eastAsia="Times New Roman" w:hAnsi="Times New Roman" w:cs="Times New Roman"/>
          <w:i/>
          <w:iCs/>
          <w:sz w:val="24"/>
          <w:szCs w:val="24"/>
        </w:rPr>
        <w:t>ske ustanove</w:t>
      </w:r>
      <w:r w:rsidRPr="00401916">
        <w:rPr>
          <w:rFonts w:ascii="Times New Roman" w:eastAsia="Times New Roman" w:hAnsi="Times New Roman" w:cs="Times New Roman"/>
          <w:i/>
          <w:iCs/>
          <w:sz w:val="24"/>
          <w:szCs w:val="24"/>
        </w:rPr>
        <w:t xml:space="preserve">,  </w:t>
      </w:r>
    </w:p>
    <w:p w14:paraId="1AA4297B" w14:textId="7C53D7E6" w:rsidR="00401916" w:rsidRPr="00401916" w:rsidRDefault="00401916" w:rsidP="00401916">
      <w:pPr>
        <w:numPr>
          <w:ilvl w:val="0"/>
          <w:numId w:val="7"/>
        </w:numPr>
        <w:spacing w:after="0" w:line="240" w:lineRule="auto"/>
        <w:jc w:val="both"/>
        <w:rPr>
          <w:rFonts w:ascii="Times New Roman" w:eastAsia="Times New Roman" w:hAnsi="Times New Roman" w:cs="Times New Roman"/>
          <w:i/>
          <w:sz w:val="24"/>
          <w:szCs w:val="24"/>
        </w:rPr>
      </w:pPr>
      <w:r w:rsidRPr="00401916">
        <w:rPr>
          <w:rFonts w:ascii="Times New Roman" w:eastAsia="Times New Roman" w:hAnsi="Times New Roman" w:cs="Times New Roman"/>
          <w:i/>
          <w:iCs/>
          <w:sz w:val="24"/>
          <w:szCs w:val="24"/>
        </w:rPr>
        <w:t xml:space="preserve"> telefon: 023/321-397,</w:t>
      </w:r>
      <w:r w:rsidRPr="00401916">
        <w:rPr>
          <w:rFonts w:ascii="Times New Roman" w:eastAsia="Times New Roman" w:hAnsi="Times New Roman" w:cs="Times New Roman"/>
          <w:i/>
          <w:sz w:val="24"/>
          <w:szCs w:val="24"/>
        </w:rPr>
        <w:t xml:space="preserve">mob. 091/524-2057, e-mail adresa: </w:t>
      </w:r>
      <w:hyperlink r:id="rId10" w:history="1">
        <w:r w:rsidRPr="00401916">
          <w:rPr>
            <w:rFonts w:ascii="Times New Roman" w:eastAsia="Times New Roman" w:hAnsi="Times New Roman" w:cs="Times New Roman"/>
            <w:i/>
            <w:color w:val="0000FF"/>
            <w:sz w:val="24"/>
            <w:szCs w:val="24"/>
            <w:u w:val="single"/>
            <w:shd w:val="clear" w:color="auto" w:fill="FFFFFF"/>
          </w:rPr>
          <w:t>tajnik@os-bkasica-zadar.skole.hr</w:t>
        </w:r>
      </w:hyperlink>
      <w:r w:rsidRPr="00401916">
        <w:rPr>
          <w:rFonts w:ascii="Times New Roman" w:eastAsia="Times New Roman" w:hAnsi="Times New Roman" w:cs="Times New Roman"/>
          <w:bCs/>
          <w:i/>
          <w:color w:val="008000"/>
          <w:sz w:val="24"/>
          <w:szCs w:val="24"/>
          <w:shd w:val="clear" w:color="auto" w:fill="FFFFFF"/>
        </w:rPr>
        <w:t xml:space="preserve"> </w:t>
      </w:r>
    </w:p>
    <w:p w14:paraId="26D80177" w14:textId="77777777" w:rsidR="00DB0561" w:rsidRDefault="00DB0561" w:rsidP="00DB0561">
      <w:pPr>
        <w:pStyle w:val="Default"/>
        <w:jc w:val="both"/>
      </w:pPr>
    </w:p>
    <w:p w14:paraId="47BD0B65" w14:textId="77777777" w:rsidR="00DB0561" w:rsidRDefault="00DB0561" w:rsidP="00DB0561">
      <w:pPr>
        <w:pStyle w:val="Default"/>
        <w:jc w:val="both"/>
      </w:pPr>
      <w:r>
        <w:t xml:space="preserve">5. PRILOZI ZA DOSTAVU PONUDA </w:t>
      </w:r>
    </w:p>
    <w:p w14:paraId="3A6B0160" w14:textId="77777777" w:rsidR="00DB0561" w:rsidRDefault="00DB0561" w:rsidP="00DB0561">
      <w:pPr>
        <w:pStyle w:val="Default"/>
        <w:jc w:val="both"/>
      </w:pPr>
      <w:r>
        <w:t xml:space="preserve">Prilog I.- obrazac Ponudbenog lista </w:t>
      </w:r>
    </w:p>
    <w:p w14:paraId="362097FE" w14:textId="77777777" w:rsidR="00241F3A" w:rsidRDefault="00241F3A" w:rsidP="00DB0561">
      <w:pPr>
        <w:pStyle w:val="Default"/>
        <w:jc w:val="both"/>
      </w:pPr>
      <w:r>
        <w:t>Prilog II.- obrazac Izjave o nekažnjavanju</w:t>
      </w:r>
    </w:p>
    <w:p w14:paraId="1B73B621" w14:textId="77777777" w:rsidR="00DB0561" w:rsidRDefault="00DB0561" w:rsidP="00DB0561">
      <w:pPr>
        <w:pStyle w:val="Default"/>
        <w:jc w:val="both"/>
      </w:pPr>
      <w:r>
        <w:t>Prilog II</w:t>
      </w:r>
      <w:r w:rsidR="00241F3A">
        <w:t>I</w:t>
      </w:r>
      <w:r>
        <w:t xml:space="preserve">.- Troškovnik </w:t>
      </w:r>
    </w:p>
    <w:p w14:paraId="411ED513" w14:textId="77777777" w:rsidR="00DB0561" w:rsidRDefault="00DB0561" w:rsidP="00DB0561">
      <w:pPr>
        <w:pStyle w:val="Default"/>
        <w:jc w:val="both"/>
      </w:pPr>
    </w:p>
    <w:p w14:paraId="56E0FF82" w14:textId="77777777" w:rsidR="00401916" w:rsidRDefault="00401916" w:rsidP="00401916">
      <w:pPr>
        <w:pStyle w:val="T-98-2"/>
        <w:tabs>
          <w:tab w:val="left" w:pos="900"/>
        </w:tabs>
        <w:spacing w:after="0" w:line="240" w:lineRule="auto"/>
        <w:ind w:firstLine="0"/>
        <w:rPr>
          <w:rFonts w:ascii="Times New Roman" w:eastAsiaTheme="minorHAnsi" w:hAnsi="Times New Roman"/>
          <w:color w:val="000000"/>
          <w:sz w:val="24"/>
          <w:szCs w:val="24"/>
          <w:lang w:val="hr-HR" w:eastAsia="en-US"/>
        </w:rPr>
      </w:pPr>
    </w:p>
    <w:p w14:paraId="10B7149E" w14:textId="77777777" w:rsidR="009D05E4" w:rsidRDefault="009D05E4" w:rsidP="00401916">
      <w:pPr>
        <w:pStyle w:val="T-98-2"/>
        <w:tabs>
          <w:tab w:val="left" w:pos="900"/>
        </w:tabs>
        <w:spacing w:after="0" w:line="240" w:lineRule="auto"/>
        <w:ind w:firstLine="0"/>
        <w:rPr>
          <w:rFonts w:ascii="Times New Roman" w:eastAsiaTheme="minorHAnsi" w:hAnsi="Times New Roman"/>
          <w:color w:val="000000"/>
          <w:sz w:val="24"/>
          <w:szCs w:val="24"/>
          <w:lang w:val="hr-HR" w:eastAsia="en-US"/>
        </w:rPr>
      </w:pPr>
    </w:p>
    <w:p w14:paraId="5A9EA493" w14:textId="77777777" w:rsidR="009D05E4" w:rsidRDefault="009D05E4" w:rsidP="00401916">
      <w:pPr>
        <w:pStyle w:val="T-98-2"/>
        <w:tabs>
          <w:tab w:val="left" w:pos="900"/>
        </w:tabs>
        <w:spacing w:after="0" w:line="240" w:lineRule="auto"/>
        <w:ind w:firstLine="0"/>
        <w:rPr>
          <w:rFonts w:ascii="Times New Roman" w:eastAsiaTheme="minorHAnsi" w:hAnsi="Times New Roman"/>
          <w:color w:val="000000"/>
          <w:sz w:val="24"/>
          <w:szCs w:val="24"/>
          <w:lang w:val="hr-HR" w:eastAsia="en-US"/>
        </w:rPr>
      </w:pPr>
    </w:p>
    <w:p w14:paraId="131C7791" w14:textId="77777777" w:rsidR="009D05E4" w:rsidRDefault="009D05E4" w:rsidP="00401916">
      <w:pPr>
        <w:pStyle w:val="T-98-2"/>
        <w:tabs>
          <w:tab w:val="left" w:pos="900"/>
        </w:tabs>
        <w:spacing w:after="0" w:line="240" w:lineRule="auto"/>
        <w:ind w:firstLine="0"/>
        <w:rPr>
          <w:rFonts w:ascii="Times New Roman" w:eastAsiaTheme="minorHAnsi" w:hAnsi="Times New Roman"/>
          <w:color w:val="000000"/>
          <w:sz w:val="24"/>
          <w:szCs w:val="24"/>
          <w:lang w:val="hr-HR" w:eastAsia="en-US"/>
        </w:rPr>
      </w:pPr>
    </w:p>
    <w:p w14:paraId="4623B930" w14:textId="25400FA3" w:rsidR="009D05E4" w:rsidRDefault="009D05E4" w:rsidP="00401916">
      <w:pPr>
        <w:pStyle w:val="T-98-2"/>
        <w:tabs>
          <w:tab w:val="left" w:pos="900"/>
        </w:tabs>
        <w:spacing w:after="0" w:line="240" w:lineRule="auto"/>
        <w:ind w:firstLine="0"/>
        <w:rPr>
          <w:rFonts w:ascii="Times New Roman" w:eastAsiaTheme="minorHAnsi" w:hAnsi="Times New Roman"/>
          <w:color w:val="000000"/>
          <w:sz w:val="24"/>
          <w:szCs w:val="24"/>
          <w:lang w:val="hr-HR" w:eastAsia="en-US"/>
        </w:rPr>
      </w:pPr>
    </w:p>
    <w:p w14:paraId="25A4B4E3" w14:textId="3ABC25AF" w:rsidR="00DE7D19" w:rsidRDefault="00DE7D19" w:rsidP="00401916">
      <w:pPr>
        <w:pStyle w:val="T-98-2"/>
        <w:tabs>
          <w:tab w:val="left" w:pos="900"/>
        </w:tabs>
        <w:spacing w:after="0" w:line="240" w:lineRule="auto"/>
        <w:ind w:firstLine="0"/>
        <w:rPr>
          <w:rFonts w:ascii="Times New Roman" w:eastAsiaTheme="minorHAnsi" w:hAnsi="Times New Roman"/>
          <w:color w:val="000000"/>
          <w:sz w:val="24"/>
          <w:szCs w:val="24"/>
          <w:lang w:val="hr-HR" w:eastAsia="en-US"/>
        </w:rPr>
      </w:pPr>
    </w:p>
    <w:p w14:paraId="5EFE6D69" w14:textId="61B82FE2" w:rsidR="00DE7D19" w:rsidRDefault="00DE7D19" w:rsidP="00401916">
      <w:pPr>
        <w:pStyle w:val="T-98-2"/>
        <w:tabs>
          <w:tab w:val="left" w:pos="900"/>
        </w:tabs>
        <w:spacing w:after="0" w:line="240" w:lineRule="auto"/>
        <w:ind w:firstLine="0"/>
        <w:rPr>
          <w:rFonts w:ascii="Times New Roman" w:eastAsiaTheme="minorHAnsi" w:hAnsi="Times New Roman"/>
          <w:color w:val="000000"/>
          <w:sz w:val="24"/>
          <w:szCs w:val="24"/>
          <w:lang w:val="hr-HR" w:eastAsia="en-US"/>
        </w:rPr>
      </w:pPr>
    </w:p>
    <w:p w14:paraId="7211C9AA" w14:textId="2F72736C" w:rsidR="00DE7D19" w:rsidRDefault="00DE7D19" w:rsidP="00401916">
      <w:pPr>
        <w:pStyle w:val="T-98-2"/>
        <w:tabs>
          <w:tab w:val="left" w:pos="900"/>
        </w:tabs>
        <w:spacing w:after="0" w:line="240" w:lineRule="auto"/>
        <w:ind w:firstLine="0"/>
        <w:rPr>
          <w:rFonts w:ascii="Times New Roman" w:eastAsiaTheme="minorHAnsi" w:hAnsi="Times New Roman"/>
          <w:color w:val="000000"/>
          <w:sz w:val="24"/>
          <w:szCs w:val="24"/>
          <w:lang w:val="hr-HR" w:eastAsia="en-US"/>
        </w:rPr>
      </w:pPr>
    </w:p>
    <w:p w14:paraId="54C2C907" w14:textId="4FA706BB" w:rsidR="00DE7D19" w:rsidRDefault="00DE7D19" w:rsidP="00401916">
      <w:pPr>
        <w:pStyle w:val="T-98-2"/>
        <w:tabs>
          <w:tab w:val="left" w:pos="900"/>
        </w:tabs>
        <w:spacing w:after="0" w:line="240" w:lineRule="auto"/>
        <w:ind w:firstLine="0"/>
        <w:rPr>
          <w:rFonts w:ascii="Times New Roman" w:eastAsiaTheme="minorHAnsi" w:hAnsi="Times New Roman"/>
          <w:color w:val="000000"/>
          <w:sz w:val="24"/>
          <w:szCs w:val="24"/>
          <w:lang w:val="hr-HR" w:eastAsia="en-US"/>
        </w:rPr>
      </w:pPr>
    </w:p>
    <w:p w14:paraId="55BA1112" w14:textId="77777777" w:rsidR="00DE7D19" w:rsidRDefault="00DE7D19" w:rsidP="00401916">
      <w:pPr>
        <w:pStyle w:val="T-98-2"/>
        <w:tabs>
          <w:tab w:val="left" w:pos="900"/>
        </w:tabs>
        <w:spacing w:after="0" w:line="240" w:lineRule="auto"/>
        <w:ind w:firstLine="0"/>
        <w:rPr>
          <w:rFonts w:ascii="Times New Roman" w:eastAsiaTheme="minorHAnsi" w:hAnsi="Times New Roman"/>
          <w:color w:val="000000"/>
          <w:sz w:val="24"/>
          <w:szCs w:val="24"/>
          <w:lang w:val="hr-HR" w:eastAsia="en-US"/>
        </w:rPr>
      </w:pPr>
    </w:p>
    <w:p w14:paraId="6384332A" w14:textId="77777777" w:rsidR="009D05E4" w:rsidRDefault="009D05E4" w:rsidP="00401916">
      <w:pPr>
        <w:pStyle w:val="T-98-2"/>
        <w:tabs>
          <w:tab w:val="left" w:pos="900"/>
        </w:tabs>
        <w:spacing w:after="0" w:line="240" w:lineRule="auto"/>
        <w:ind w:firstLine="0"/>
        <w:rPr>
          <w:rFonts w:ascii="Times New Roman" w:eastAsiaTheme="minorHAnsi" w:hAnsi="Times New Roman"/>
          <w:color w:val="000000"/>
          <w:sz w:val="24"/>
          <w:szCs w:val="24"/>
          <w:lang w:val="hr-HR" w:eastAsia="en-US"/>
        </w:rPr>
      </w:pPr>
    </w:p>
    <w:p w14:paraId="61ABAC18" w14:textId="77777777" w:rsidR="0076773F" w:rsidRDefault="0076773F" w:rsidP="00401916">
      <w:pPr>
        <w:pStyle w:val="T-98-2"/>
        <w:tabs>
          <w:tab w:val="left" w:pos="900"/>
        </w:tabs>
        <w:spacing w:after="0" w:line="240" w:lineRule="auto"/>
        <w:ind w:firstLine="0"/>
        <w:jc w:val="right"/>
        <w:rPr>
          <w:rFonts w:ascii="Arial" w:hAnsi="Arial" w:cs="Arial"/>
          <w:b/>
          <w:i/>
          <w:sz w:val="24"/>
          <w:szCs w:val="24"/>
        </w:rPr>
      </w:pPr>
    </w:p>
    <w:p w14:paraId="11F60CC2" w14:textId="77777777" w:rsidR="004D34DB" w:rsidRDefault="004D34DB" w:rsidP="00401916">
      <w:pPr>
        <w:pStyle w:val="T-98-2"/>
        <w:tabs>
          <w:tab w:val="left" w:pos="900"/>
        </w:tabs>
        <w:spacing w:after="0" w:line="240" w:lineRule="auto"/>
        <w:ind w:firstLine="0"/>
        <w:jc w:val="right"/>
        <w:rPr>
          <w:rFonts w:ascii="Arial" w:hAnsi="Arial" w:cs="Arial"/>
          <w:b/>
          <w:i/>
          <w:sz w:val="24"/>
          <w:szCs w:val="24"/>
        </w:rPr>
      </w:pPr>
    </w:p>
    <w:p w14:paraId="27542181" w14:textId="77777777" w:rsidR="004D34DB" w:rsidRDefault="004D34DB" w:rsidP="00401916">
      <w:pPr>
        <w:pStyle w:val="T-98-2"/>
        <w:tabs>
          <w:tab w:val="left" w:pos="900"/>
        </w:tabs>
        <w:spacing w:after="0" w:line="240" w:lineRule="auto"/>
        <w:ind w:firstLine="0"/>
        <w:jc w:val="right"/>
        <w:rPr>
          <w:rFonts w:ascii="Arial" w:hAnsi="Arial" w:cs="Arial"/>
          <w:b/>
          <w:i/>
          <w:sz w:val="24"/>
          <w:szCs w:val="24"/>
        </w:rPr>
      </w:pPr>
    </w:p>
    <w:p w14:paraId="61962016" w14:textId="77777777" w:rsidR="004D34DB" w:rsidRDefault="004D34DB" w:rsidP="00401916">
      <w:pPr>
        <w:pStyle w:val="T-98-2"/>
        <w:tabs>
          <w:tab w:val="left" w:pos="900"/>
        </w:tabs>
        <w:spacing w:after="0" w:line="240" w:lineRule="auto"/>
        <w:ind w:firstLine="0"/>
        <w:jc w:val="right"/>
        <w:rPr>
          <w:rFonts w:ascii="Arial" w:hAnsi="Arial" w:cs="Arial"/>
          <w:b/>
          <w:i/>
          <w:sz w:val="24"/>
          <w:szCs w:val="24"/>
        </w:rPr>
      </w:pPr>
    </w:p>
    <w:p w14:paraId="5759DE1B" w14:textId="77777777" w:rsidR="008D6282" w:rsidRDefault="008D6282" w:rsidP="00401916">
      <w:pPr>
        <w:pStyle w:val="T-98-2"/>
        <w:tabs>
          <w:tab w:val="left" w:pos="900"/>
        </w:tabs>
        <w:spacing w:after="0" w:line="240" w:lineRule="auto"/>
        <w:ind w:firstLine="0"/>
        <w:jc w:val="right"/>
        <w:rPr>
          <w:rFonts w:ascii="Arial" w:hAnsi="Arial" w:cs="Arial"/>
          <w:b/>
          <w:i/>
          <w:sz w:val="24"/>
          <w:szCs w:val="24"/>
        </w:rPr>
      </w:pPr>
    </w:p>
    <w:p w14:paraId="2DAAA427" w14:textId="77777777" w:rsidR="008D6282" w:rsidRDefault="008D6282" w:rsidP="00104740">
      <w:pPr>
        <w:pStyle w:val="T-98-2"/>
        <w:tabs>
          <w:tab w:val="left" w:pos="900"/>
        </w:tabs>
        <w:spacing w:after="0" w:line="240" w:lineRule="auto"/>
        <w:ind w:firstLine="0"/>
        <w:rPr>
          <w:rFonts w:ascii="Arial" w:hAnsi="Arial" w:cs="Arial"/>
          <w:b/>
          <w:i/>
          <w:sz w:val="24"/>
          <w:szCs w:val="24"/>
        </w:rPr>
      </w:pPr>
    </w:p>
    <w:p w14:paraId="066826B1" w14:textId="77777777" w:rsidR="009D05E4" w:rsidRDefault="009D05E4" w:rsidP="00104740">
      <w:pPr>
        <w:pStyle w:val="T-98-2"/>
        <w:tabs>
          <w:tab w:val="left" w:pos="900"/>
        </w:tabs>
        <w:spacing w:after="0" w:line="240" w:lineRule="auto"/>
        <w:ind w:firstLine="0"/>
        <w:rPr>
          <w:rFonts w:ascii="Arial" w:hAnsi="Arial" w:cs="Arial"/>
          <w:b/>
          <w:i/>
          <w:sz w:val="24"/>
          <w:szCs w:val="24"/>
        </w:rPr>
      </w:pPr>
    </w:p>
    <w:p w14:paraId="64A10274" w14:textId="77777777" w:rsidR="009D05E4" w:rsidRDefault="009D05E4" w:rsidP="00104740">
      <w:pPr>
        <w:pStyle w:val="T-98-2"/>
        <w:tabs>
          <w:tab w:val="left" w:pos="900"/>
        </w:tabs>
        <w:spacing w:after="0" w:line="240" w:lineRule="auto"/>
        <w:ind w:firstLine="0"/>
        <w:rPr>
          <w:rFonts w:ascii="Arial" w:hAnsi="Arial" w:cs="Arial"/>
          <w:b/>
          <w:i/>
          <w:sz w:val="24"/>
          <w:szCs w:val="24"/>
        </w:rPr>
      </w:pPr>
    </w:p>
    <w:p w14:paraId="0FE81826" w14:textId="77777777" w:rsidR="009D05E4" w:rsidRDefault="009D05E4" w:rsidP="00104740">
      <w:pPr>
        <w:pStyle w:val="T-98-2"/>
        <w:tabs>
          <w:tab w:val="left" w:pos="900"/>
        </w:tabs>
        <w:spacing w:after="0" w:line="240" w:lineRule="auto"/>
        <w:ind w:firstLine="0"/>
        <w:rPr>
          <w:rFonts w:ascii="Arial" w:hAnsi="Arial" w:cs="Arial"/>
          <w:b/>
          <w:i/>
          <w:sz w:val="24"/>
          <w:szCs w:val="24"/>
        </w:rPr>
      </w:pPr>
    </w:p>
    <w:p w14:paraId="55F334E2" w14:textId="0613AA96" w:rsidR="009D05E4" w:rsidRDefault="009D05E4" w:rsidP="00104740">
      <w:pPr>
        <w:pStyle w:val="T-98-2"/>
        <w:tabs>
          <w:tab w:val="left" w:pos="900"/>
        </w:tabs>
        <w:spacing w:after="0" w:line="240" w:lineRule="auto"/>
        <w:ind w:firstLine="0"/>
        <w:rPr>
          <w:rFonts w:ascii="Arial" w:hAnsi="Arial" w:cs="Arial"/>
          <w:b/>
          <w:i/>
          <w:sz w:val="24"/>
          <w:szCs w:val="24"/>
        </w:rPr>
      </w:pPr>
    </w:p>
    <w:p w14:paraId="3B83F37D" w14:textId="5020E8B0" w:rsidR="00815FC9" w:rsidRDefault="00815FC9" w:rsidP="00104740">
      <w:pPr>
        <w:pStyle w:val="T-98-2"/>
        <w:tabs>
          <w:tab w:val="left" w:pos="900"/>
        </w:tabs>
        <w:spacing w:after="0" w:line="240" w:lineRule="auto"/>
        <w:ind w:firstLine="0"/>
        <w:rPr>
          <w:rFonts w:ascii="Arial" w:hAnsi="Arial" w:cs="Arial"/>
          <w:b/>
          <w:i/>
          <w:sz w:val="24"/>
          <w:szCs w:val="24"/>
        </w:rPr>
      </w:pPr>
    </w:p>
    <w:p w14:paraId="198B7F75" w14:textId="77777777" w:rsidR="00815FC9" w:rsidRDefault="00815FC9" w:rsidP="00104740">
      <w:pPr>
        <w:pStyle w:val="T-98-2"/>
        <w:tabs>
          <w:tab w:val="left" w:pos="900"/>
        </w:tabs>
        <w:spacing w:after="0" w:line="240" w:lineRule="auto"/>
        <w:ind w:firstLine="0"/>
        <w:rPr>
          <w:rFonts w:ascii="Arial" w:hAnsi="Arial" w:cs="Arial"/>
          <w:b/>
          <w:i/>
          <w:sz w:val="24"/>
          <w:szCs w:val="24"/>
        </w:rPr>
      </w:pPr>
    </w:p>
    <w:p w14:paraId="6E409C17" w14:textId="77777777" w:rsidR="009D05E4" w:rsidRDefault="009D05E4" w:rsidP="00104740">
      <w:pPr>
        <w:pStyle w:val="T-98-2"/>
        <w:tabs>
          <w:tab w:val="left" w:pos="900"/>
        </w:tabs>
        <w:spacing w:after="0" w:line="240" w:lineRule="auto"/>
        <w:ind w:firstLine="0"/>
        <w:rPr>
          <w:rFonts w:ascii="Arial" w:hAnsi="Arial" w:cs="Arial"/>
          <w:b/>
          <w:i/>
          <w:sz w:val="24"/>
          <w:szCs w:val="24"/>
        </w:rPr>
      </w:pPr>
    </w:p>
    <w:p w14:paraId="3FB0FDF7" w14:textId="77777777" w:rsidR="009D05E4" w:rsidRDefault="009D05E4" w:rsidP="00104740">
      <w:pPr>
        <w:pStyle w:val="T-98-2"/>
        <w:tabs>
          <w:tab w:val="left" w:pos="900"/>
        </w:tabs>
        <w:spacing w:after="0" w:line="240" w:lineRule="auto"/>
        <w:ind w:firstLine="0"/>
        <w:rPr>
          <w:rFonts w:ascii="Arial" w:hAnsi="Arial" w:cs="Arial"/>
          <w:b/>
          <w:i/>
          <w:sz w:val="24"/>
          <w:szCs w:val="24"/>
        </w:rPr>
      </w:pPr>
    </w:p>
    <w:p w14:paraId="040BBDE2" w14:textId="77777777" w:rsidR="008D6282" w:rsidRDefault="008D6282" w:rsidP="00401916">
      <w:pPr>
        <w:pStyle w:val="T-98-2"/>
        <w:tabs>
          <w:tab w:val="left" w:pos="900"/>
        </w:tabs>
        <w:spacing w:after="0" w:line="240" w:lineRule="auto"/>
        <w:ind w:firstLine="0"/>
        <w:jc w:val="right"/>
        <w:rPr>
          <w:rFonts w:ascii="Arial" w:hAnsi="Arial" w:cs="Arial"/>
          <w:b/>
          <w:i/>
          <w:sz w:val="24"/>
          <w:szCs w:val="24"/>
        </w:rPr>
      </w:pPr>
    </w:p>
    <w:p w14:paraId="51802FB6" w14:textId="77777777" w:rsidR="00401916" w:rsidRPr="00401916" w:rsidRDefault="00401916" w:rsidP="00401916">
      <w:pPr>
        <w:pStyle w:val="T-98-2"/>
        <w:tabs>
          <w:tab w:val="left" w:pos="900"/>
        </w:tabs>
        <w:spacing w:after="0" w:line="240" w:lineRule="auto"/>
        <w:ind w:firstLine="0"/>
        <w:jc w:val="right"/>
        <w:rPr>
          <w:rFonts w:ascii="Arial" w:hAnsi="Arial" w:cs="Arial"/>
          <w:b/>
          <w:i/>
          <w:sz w:val="24"/>
          <w:szCs w:val="24"/>
        </w:rPr>
      </w:pPr>
      <w:proofErr w:type="spellStart"/>
      <w:r w:rsidRPr="00401916">
        <w:rPr>
          <w:rFonts w:ascii="Arial" w:hAnsi="Arial" w:cs="Arial"/>
          <w:b/>
          <w:i/>
          <w:sz w:val="24"/>
          <w:szCs w:val="24"/>
        </w:rPr>
        <w:lastRenderedPageBreak/>
        <w:t>Prilog</w:t>
      </w:r>
      <w:proofErr w:type="spellEnd"/>
      <w:r w:rsidRPr="00401916">
        <w:rPr>
          <w:rFonts w:ascii="Arial" w:hAnsi="Arial" w:cs="Arial"/>
          <w:b/>
          <w:i/>
          <w:sz w:val="24"/>
          <w:szCs w:val="24"/>
        </w:rPr>
        <w:t xml:space="preserve"> I.</w:t>
      </w:r>
    </w:p>
    <w:p w14:paraId="3DB34431" w14:textId="77777777" w:rsidR="00657614" w:rsidRDefault="00401916" w:rsidP="00401916">
      <w:pPr>
        <w:pStyle w:val="T-98-2"/>
        <w:tabs>
          <w:tab w:val="left" w:pos="900"/>
        </w:tabs>
        <w:spacing w:after="0" w:line="240" w:lineRule="auto"/>
        <w:ind w:firstLine="0"/>
        <w:rPr>
          <w:rFonts w:ascii="Arial" w:hAnsi="Arial" w:cs="Arial"/>
          <w:b/>
          <w:i/>
          <w:sz w:val="24"/>
          <w:szCs w:val="24"/>
        </w:rPr>
      </w:pPr>
      <w:r>
        <w:rPr>
          <w:rFonts w:ascii="Arial" w:hAnsi="Arial" w:cs="Arial"/>
          <w:b/>
          <w:sz w:val="24"/>
          <w:szCs w:val="24"/>
          <w:highlight w:val="lightGray"/>
        </w:rPr>
        <w:t xml:space="preserve">PRILOG </w:t>
      </w:r>
      <w:proofErr w:type="gramStart"/>
      <w:r w:rsidR="00657614">
        <w:rPr>
          <w:rFonts w:ascii="Arial" w:hAnsi="Arial" w:cs="Arial"/>
          <w:b/>
          <w:sz w:val="24"/>
          <w:szCs w:val="24"/>
          <w:highlight w:val="lightGray"/>
        </w:rPr>
        <w:t>PONUDBENI  LIST</w:t>
      </w:r>
      <w:proofErr w:type="gramEnd"/>
      <w:r w:rsidR="00657614">
        <w:rPr>
          <w:rFonts w:ascii="Arial" w:hAnsi="Arial" w:cs="Arial"/>
          <w:b/>
          <w:sz w:val="24"/>
          <w:szCs w:val="24"/>
          <w:highlight w:val="lightGray"/>
        </w:rPr>
        <w:t xml:space="preserve">  </w:t>
      </w:r>
      <w:r w:rsidR="00657614">
        <w:rPr>
          <w:rFonts w:ascii="Arial" w:hAnsi="Arial" w:cs="Arial"/>
          <w:b/>
          <w:i/>
          <w:sz w:val="24"/>
          <w:szCs w:val="24"/>
        </w:rPr>
        <w:t xml:space="preserve">  </w:t>
      </w:r>
    </w:p>
    <w:p w14:paraId="214BD4EF" w14:textId="77777777" w:rsidR="00657614" w:rsidRDefault="00657614" w:rsidP="00657614">
      <w:pPr>
        <w:pStyle w:val="T-98-2"/>
        <w:tabs>
          <w:tab w:val="left" w:pos="900"/>
        </w:tabs>
        <w:spacing w:after="0" w:line="240" w:lineRule="auto"/>
        <w:ind w:firstLine="990"/>
        <w:rPr>
          <w:rFonts w:ascii="Arial" w:hAnsi="Arial" w:cs="Arial"/>
          <w:b/>
          <w:sz w:val="24"/>
          <w:szCs w:val="24"/>
          <w:lang w:val="hr-HR"/>
        </w:rPr>
      </w:pPr>
    </w:p>
    <w:p w14:paraId="75349316" w14:textId="77777777" w:rsidR="00657614" w:rsidRPr="000D6BA8" w:rsidRDefault="00657614" w:rsidP="00657614">
      <w:pPr>
        <w:numPr>
          <w:ilvl w:val="1"/>
          <w:numId w:val="3"/>
        </w:numPr>
        <w:spacing w:after="0" w:line="240" w:lineRule="auto"/>
        <w:rPr>
          <w:rFonts w:ascii="Arial" w:hAnsi="Arial" w:cs="Arial"/>
          <w:b/>
        </w:rPr>
      </w:pPr>
      <w:r>
        <w:rPr>
          <w:rFonts w:ascii="Arial" w:hAnsi="Arial" w:cs="Arial"/>
          <w:b/>
        </w:rPr>
        <w:t xml:space="preserve">Naručitelj: OSNOVNA ŠKOLA BARTULA KAŠIĆA ZADAR, Bribirski prilaz 2, 23000 Zadar , OIB: 07457010076 </w:t>
      </w:r>
    </w:p>
    <w:p w14:paraId="7CFBB105" w14:textId="77777777" w:rsidR="00657614" w:rsidRPr="00DB0561" w:rsidRDefault="00657614" w:rsidP="00657614">
      <w:pPr>
        <w:pStyle w:val="Odlomakpopisa"/>
        <w:rPr>
          <w:rFonts w:ascii="Arial" w:hAnsi="Arial" w:cs="Arial"/>
          <w:b/>
        </w:rPr>
      </w:pPr>
      <w:r>
        <w:rPr>
          <w:rFonts w:ascii="Arial" w:hAnsi="Arial" w:cs="Arial"/>
          <w:b/>
        </w:rPr>
        <w:t>Ponuditelj:</w:t>
      </w:r>
    </w:p>
    <w:tbl>
      <w:tblPr>
        <w:tblW w:w="9480" w:type="dxa"/>
        <w:tblInd w:w="-137" w:type="dxa"/>
        <w:tblLayout w:type="fixed"/>
        <w:tblCellMar>
          <w:left w:w="0" w:type="dxa"/>
          <w:right w:w="0" w:type="dxa"/>
        </w:tblCellMar>
        <w:tblLook w:val="04A0" w:firstRow="1" w:lastRow="0" w:firstColumn="1" w:lastColumn="0" w:noHBand="0" w:noVBand="1"/>
      </w:tblPr>
      <w:tblGrid>
        <w:gridCol w:w="2984"/>
        <w:gridCol w:w="6496"/>
      </w:tblGrid>
      <w:tr w:rsidR="00657614" w14:paraId="148A8540" w14:textId="77777777" w:rsidTr="006A62A3">
        <w:trPr>
          <w:trHeight w:hRule="exact" w:val="852"/>
        </w:trPr>
        <w:tc>
          <w:tcPr>
            <w:tcW w:w="2983" w:type="dxa"/>
            <w:tcBorders>
              <w:top w:val="single" w:sz="4" w:space="0" w:color="000000"/>
              <w:left w:val="single" w:sz="4" w:space="0" w:color="000000"/>
              <w:bottom w:val="single" w:sz="4" w:space="0" w:color="000000"/>
              <w:right w:val="single" w:sz="4" w:space="0" w:color="000000"/>
            </w:tcBorders>
          </w:tcPr>
          <w:p w14:paraId="5EC2FABC" w14:textId="77777777" w:rsidR="00657614" w:rsidRDefault="00657614" w:rsidP="006A62A3">
            <w:pPr>
              <w:numPr>
                <w:ilvl w:val="0"/>
                <w:numId w:val="3"/>
              </w:numPr>
              <w:autoSpaceDE w:val="0"/>
              <w:autoSpaceDN w:val="0"/>
              <w:spacing w:after="0" w:line="240" w:lineRule="auto"/>
              <w:rPr>
                <w:rFonts w:ascii="Arial" w:hAnsi="Arial" w:cs="Arial"/>
                <w:b/>
                <w:spacing w:val="-1"/>
              </w:rPr>
            </w:pPr>
            <w:r>
              <w:rPr>
                <w:rFonts w:ascii="Arial" w:hAnsi="Arial" w:cs="Arial"/>
                <w:b/>
                <w:spacing w:val="-1"/>
              </w:rPr>
              <w:t>Naziv i sjedište ponuditelja</w:t>
            </w:r>
          </w:p>
          <w:p w14:paraId="7919EA1E" w14:textId="77777777" w:rsidR="00657614" w:rsidRDefault="00657614" w:rsidP="006A62A3">
            <w:pPr>
              <w:autoSpaceDE w:val="0"/>
              <w:autoSpaceDN w:val="0"/>
              <w:rPr>
                <w:rFonts w:ascii="Arial" w:hAnsi="Arial" w:cs="Arial"/>
                <w:b/>
                <w:spacing w:val="-1"/>
              </w:rPr>
            </w:pPr>
          </w:p>
          <w:p w14:paraId="72376959" w14:textId="77777777" w:rsidR="00657614" w:rsidRDefault="00657614" w:rsidP="006A62A3">
            <w:pPr>
              <w:autoSpaceDE w:val="0"/>
              <w:autoSpaceDN w:val="0"/>
              <w:rPr>
                <w:rFonts w:ascii="Arial" w:hAnsi="Arial" w:cs="Arial"/>
                <w:b/>
                <w:spacing w:val="-1"/>
              </w:rPr>
            </w:pPr>
          </w:p>
          <w:p w14:paraId="52D15D43" w14:textId="77777777" w:rsidR="00657614" w:rsidRDefault="00657614" w:rsidP="006A62A3">
            <w:pPr>
              <w:numPr>
                <w:ilvl w:val="0"/>
                <w:numId w:val="3"/>
              </w:numPr>
              <w:autoSpaceDE w:val="0"/>
              <w:autoSpaceDN w:val="0"/>
              <w:spacing w:after="0" w:line="240" w:lineRule="auto"/>
              <w:rPr>
                <w:rFonts w:ascii="Arial" w:hAnsi="Arial" w:cs="Arial"/>
                <w:b/>
                <w:spacing w:val="-1"/>
              </w:rPr>
            </w:pPr>
            <w:r>
              <w:rPr>
                <w:rFonts w:ascii="Arial" w:hAnsi="Arial" w:cs="Arial"/>
                <w:b/>
                <w:spacing w:val="-1"/>
              </w:rPr>
              <w:t xml:space="preserve">nositelja ponude: </w:t>
            </w:r>
          </w:p>
          <w:p w14:paraId="44F3BCC4" w14:textId="77777777" w:rsidR="00657614" w:rsidRDefault="00657614" w:rsidP="006A62A3">
            <w:pPr>
              <w:autoSpaceDE w:val="0"/>
              <w:autoSpaceDN w:val="0"/>
              <w:rPr>
                <w:rFonts w:ascii="Arial" w:hAnsi="Arial" w:cs="Arial"/>
                <w:b/>
              </w:rPr>
            </w:pPr>
          </w:p>
        </w:tc>
        <w:tc>
          <w:tcPr>
            <w:tcW w:w="6494" w:type="dxa"/>
            <w:tcBorders>
              <w:top w:val="single" w:sz="4" w:space="0" w:color="000000"/>
              <w:left w:val="single" w:sz="4" w:space="0" w:color="000000"/>
              <w:bottom w:val="single" w:sz="4" w:space="0" w:color="000000"/>
              <w:right w:val="single" w:sz="4" w:space="0" w:color="000000"/>
            </w:tcBorders>
          </w:tcPr>
          <w:p w14:paraId="559D747B" w14:textId="77777777" w:rsidR="00657614" w:rsidRDefault="00657614" w:rsidP="006A62A3">
            <w:pPr>
              <w:numPr>
                <w:ilvl w:val="0"/>
                <w:numId w:val="3"/>
              </w:numPr>
              <w:autoSpaceDE w:val="0"/>
              <w:autoSpaceDN w:val="0"/>
              <w:spacing w:after="0" w:line="240" w:lineRule="auto"/>
              <w:jc w:val="both"/>
              <w:rPr>
                <w:rFonts w:ascii="Arial" w:hAnsi="Arial" w:cs="Arial"/>
                <w:b/>
              </w:rPr>
            </w:pPr>
          </w:p>
        </w:tc>
      </w:tr>
      <w:tr w:rsidR="00657614" w14:paraId="5C7B6D21" w14:textId="77777777" w:rsidTr="006A62A3">
        <w:trPr>
          <w:trHeight w:hRule="exact" w:val="399"/>
        </w:trPr>
        <w:tc>
          <w:tcPr>
            <w:tcW w:w="2983" w:type="dxa"/>
            <w:tcBorders>
              <w:top w:val="single" w:sz="4" w:space="0" w:color="000000"/>
              <w:left w:val="single" w:sz="4" w:space="0" w:color="000000"/>
              <w:bottom w:val="single" w:sz="4" w:space="0" w:color="000000"/>
              <w:right w:val="single" w:sz="4" w:space="0" w:color="000000"/>
            </w:tcBorders>
            <w:hideMark/>
          </w:tcPr>
          <w:p w14:paraId="2126B7AD" w14:textId="77777777" w:rsidR="00657614" w:rsidRDefault="00657614" w:rsidP="006A62A3">
            <w:pPr>
              <w:numPr>
                <w:ilvl w:val="0"/>
                <w:numId w:val="3"/>
              </w:numPr>
              <w:autoSpaceDE w:val="0"/>
              <w:autoSpaceDN w:val="0"/>
              <w:spacing w:after="0" w:line="240" w:lineRule="auto"/>
              <w:rPr>
                <w:rFonts w:ascii="Arial" w:hAnsi="Arial" w:cs="Arial"/>
                <w:b/>
                <w:spacing w:val="-1"/>
              </w:rPr>
            </w:pPr>
            <w:r>
              <w:rPr>
                <w:rFonts w:ascii="Arial" w:hAnsi="Arial" w:cs="Arial"/>
                <w:b/>
                <w:spacing w:val="-1"/>
              </w:rPr>
              <w:t xml:space="preserve">Adresa ponuditelja:       </w:t>
            </w:r>
          </w:p>
        </w:tc>
        <w:tc>
          <w:tcPr>
            <w:tcW w:w="6494" w:type="dxa"/>
            <w:tcBorders>
              <w:top w:val="single" w:sz="4" w:space="0" w:color="000000"/>
              <w:left w:val="single" w:sz="4" w:space="0" w:color="000000"/>
              <w:bottom w:val="single" w:sz="4" w:space="0" w:color="000000"/>
              <w:right w:val="single" w:sz="4" w:space="0" w:color="000000"/>
            </w:tcBorders>
          </w:tcPr>
          <w:p w14:paraId="65613000" w14:textId="77777777" w:rsidR="00657614" w:rsidRDefault="00657614" w:rsidP="006A62A3">
            <w:pPr>
              <w:numPr>
                <w:ilvl w:val="0"/>
                <w:numId w:val="3"/>
              </w:numPr>
              <w:autoSpaceDE w:val="0"/>
              <w:autoSpaceDN w:val="0"/>
              <w:spacing w:after="0" w:line="240" w:lineRule="auto"/>
              <w:jc w:val="both"/>
              <w:rPr>
                <w:rFonts w:ascii="Arial" w:hAnsi="Arial" w:cs="Arial"/>
                <w:b/>
              </w:rPr>
            </w:pPr>
          </w:p>
        </w:tc>
      </w:tr>
      <w:tr w:rsidR="00657614" w14:paraId="01004E23" w14:textId="77777777" w:rsidTr="006A62A3">
        <w:trPr>
          <w:trHeight w:hRule="exact" w:val="382"/>
        </w:trPr>
        <w:tc>
          <w:tcPr>
            <w:tcW w:w="2983" w:type="dxa"/>
            <w:tcBorders>
              <w:top w:val="single" w:sz="4" w:space="0" w:color="000000"/>
              <w:left w:val="single" w:sz="4" w:space="0" w:color="000000"/>
              <w:bottom w:val="single" w:sz="4" w:space="0" w:color="000000"/>
              <w:right w:val="single" w:sz="4" w:space="0" w:color="000000"/>
            </w:tcBorders>
          </w:tcPr>
          <w:p w14:paraId="061671DE" w14:textId="77777777" w:rsidR="00657614" w:rsidRDefault="00657614" w:rsidP="006A62A3">
            <w:pPr>
              <w:numPr>
                <w:ilvl w:val="0"/>
                <w:numId w:val="3"/>
              </w:numPr>
              <w:autoSpaceDE w:val="0"/>
              <w:autoSpaceDN w:val="0"/>
              <w:spacing w:after="0" w:line="240" w:lineRule="auto"/>
              <w:rPr>
                <w:rFonts w:ascii="Arial" w:hAnsi="Arial" w:cs="Arial"/>
                <w:b/>
                <w:spacing w:val="-1"/>
              </w:rPr>
            </w:pPr>
            <w:r>
              <w:rPr>
                <w:rFonts w:ascii="Arial" w:hAnsi="Arial" w:cs="Arial"/>
                <w:b/>
                <w:spacing w:val="-1"/>
              </w:rPr>
              <w:t>Odgovorna osoba :</w:t>
            </w:r>
          </w:p>
          <w:p w14:paraId="261B1430" w14:textId="77777777" w:rsidR="00657614" w:rsidRDefault="00657614" w:rsidP="006A62A3">
            <w:pPr>
              <w:autoSpaceDE w:val="0"/>
              <w:autoSpaceDN w:val="0"/>
              <w:rPr>
                <w:rFonts w:ascii="Arial" w:hAnsi="Arial" w:cs="Arial"/>
                <w:b/>
                <w:spacing w:val="-1"/>
              </w:rPr>
            </w:pPr>
          </w:p>
          <w:p w14:paraId="77E2344D" w14:textId="77777777" w:rsidR="00657614" w:rsidRDefault="00657614" w:rsidP="006A62A3">
            <w:pPr>
              <w:autoSpaceDE w:val="0"/>
              <w:autoSpaceDN w:val="0"/>
              <w:rPr>
                <w:rFonts w:ascii="Arial" w:hAnsi="Arial" w:cs="Arial"/>
                <w:b/>
                <w:spacing w:val="-1"/>
              </w:rPr>
            </w:pPr>
          </w:p>
        </w:tc>
        <w:tc>
          <w:tcPr>
            <w:tcW w:w="6494" w:type="dxa"/>
            <w:tcBorders>
              <w:top w:val="single" w:sz="4" w:space="0" w:color="000000"/>
              <w:left w:val="single" w:sz="4" w:space="0" w:color="000000"/>
              <w:bottom w:val="single" w:sz="4" w:space="0" w:color="000000"/>
              <w:right w:val="single" w:sz="4" w:space="0" w:color="000000"/>
            </w:tcBorders>
          </w:tcPr>
          <w:p w14:paraId="3BFD5706" w14:textId="77777777" w:rsidR="00657614" w:rsidRDefault="00657614" w:rsidP="006A62A3">
            <w:pPr>
              <w:numPr>
                <w:ilvl w:val="0"/>
                <w:numId w:val="3"/>
              </w:numPr>
              <w:autoSpaceDE w:val="0"/>
              <w:autoSpaceDN w:val="0"/>
              <w:spacing w:after="0" w:line="240" w:lineRule="auto"/>
              <w:jc w:val="both"/>
              <w:rPr>
                <w:rFonts w:ascii="Arial" w:hAnsi="Arial" w:cs="Arial"/>
                <w:b/>
              </w:rPr>
            </w:pPr>
          </w:p>
        </w:tc>
      </w:tr>
      <w:tr w:rsidR="00657614" w14:paraId="2C241352" w14:textId="77777777" w:rsidTr="006A62A3">
        <w:trPr>
          <w:trHeight w:hRule="exact" w:val="400"/>
        </w:trPr>
        <w:tc>
          <w:tcPr>
            <w:tcW w:w="2983" w:type="dxa"/>
            <w:tcBorders>
              <w:top w:val="single" w:sz="4" w:space="0" w:color="000000"/>
              <w:left w:val="single" w:sz="4" w:space="0" w:color="000000"/>
              <w:bottom w:val="single" w:sz="4" w:space="0" w:color="000000"/>
              <w:right w:val="single" w:sz="4" w:space="0" w:color="000000"/>
            </w:tcBorders>
            <w:hideMark/>
          </w:tcPr>
          <w:p w14:paraId="03C236BC" w14:textId="77777777" w:rsidR="00657614" w:rsidRDefault="00657614" w:rsidP="006A62A3">
            <w:pPr>
              <w:numPr>
                <w:ilvl w:val="0"/>
                <w:numId w:val="3"/>
              </w:numPr>
              <w:autoSpaceDE w:val="0"/>
              <w:autoSpaceDN w:val="0"/>
              <w:spacing w:after="0" w:line="240" w:lineRule="auto"/>
              <w:rPr>
                <w:rFonts w:ascii="Arial" w:hAnsi="Arial" w:cs="Arial"/>
                <w:b/>
                <w:spacing w:val="-1"/>
              </w:rPr>
            </w:pPr>
            <w:r>
              <w:rPr>
                <w:rFonts w:ascii="Arial" w:hAnsi="Arial" w:cs="Arial"/>
                <w:b/>
                <w:spacing w:val="-1"/>
              </w:rPr>
              <w:t>Osoba za kontakt:</w:t>
            </w:r>
          </w:p>
        </w:tc>
        <w:tc>
          <w:tcPr>
            <w:tcW w:w="6494" w:type="dxa"/>
            <w:tcBorders>
              <w:top w:val="single" w:sz="4" w:space="0" w:color="000000"/>
              <w:left w:val="single" w:sz="4" w:space="0" w:color="000000"/>
              <w:bottom w:val="single" w:sz="4" w:space="0" w:color="000000"/>
              <w:right w:val="single" w:sz="4" w:space="0" w:color="000000"/>
            </w:tcBorders>
          </w:tcPr>
          <w:p w14:paraId="4CBA8F9B" w14:textId="77777777" w:rsidR="00657614" w:rsidRDefault="00657614" w:rsidP="006A62A3">
            <w:pPr>
              <w:numPr>
                <w:ilvl w:val="0"/>
                <w:numId w:val="3"/>
              </w:numPr>
              <w:autoSpaceDE w:val="0"/>
              <w:autoSpaceDN w:val="0"/>
              <w:spacing w:after="0" w:line="240" w:lineRule="auto"/>
              <w:jc w:val="both"/>
              <w:rPr>
                <w:rFonts w:ascii="Arial" w:hAnsi="Arial" w:cs="Arial"/>
                <w:b/>
              </w:rPr>
            </w:pPr>
          </w:p>
        </w:tc>
      </w:tr>
      <w:tr w:rsidR="00657614" w14:paraId="16FB345F" w14:textId="77777777" w:rsidTr="006A62A3">
        <w:trPr>
          <w:trHeight w:hRule="exact" w:val="405"/>
        </w:trPr>
        <w:tc>
          <w:tcPr>
            <w:tcW w:w="2983" w:type="dxa"/>
            <w:tcBorders>
              <w:top w:val="single" w:sz="4" w:space="0" w:color="000000"/>
              <w:left w:val="single" w:sz="4" w:space="0" w:color="000000"/>
              <w:bottom w:val="single" w:sz="4" w:space="0" w:color="000000"/>
              <w:right w:val="single" w:sz="4" w:space="0" w:color="000000"/>
            </w:tcBorders>
            <w:hideMark/>
          </w:tcPr>
          <w:p w14:paraId="7F05FB7D" w14:textId="77777777" w:rsidR="00657614" w:rsidRDefault="00657614" w:rsidP="006A62A3">
            <w:pPr>
              <w:numPr>
                <w:ilvl w:val="0"/>
                <w:numId w:val="3"/>
              </w:numPr>
              <w:autoSpaceDE w:val="0"/>
              <w:autoSpaceDN w:val="0"/>
              <w:spacing w:after="0" w:line="240" w:lineRule="auto"/>
              <w:rPr>
                <w:rFonts w:ascii="Arial" w:hAnsi="Arial" w:cs="Arial"/>
                <w:b/>
              </w:rPr>
            </w:pPr>
            <w:r>
              <w:rPr>
                <w:rFonts w:ascii="Arial" w:hAnsi="Arial" w:cs="Arial"/>
                <w:b/>
              </w:rPr>
              <w:t xml:space="preserve">Broj telefona/faksa:  </w:t>
            </w:r>
          </w:p>
        </w:tc>
        <w:tc>
          <w:tcPr>
            <w:tcW w:w="6494" w:type="dxa"/>
            <w:tcBorders>
              <w:top w:val="single" w:sz="4" w:space="0" w:color="000000"/>
              <w:left w:val="single" w:sz="4" w:space="0" w:color="000000"/>
              <w:bottom w:val="single" w:sz="4" w:space="0" w:color="000000"/>
              <w:right w:val="single" w:sz="4" w:space="0" w:color="000000"/>
            </w:tcBorders>
          </w:tcPr>
          <w:p w14:paraId="238DEE49" w14:textId="77777777" w:rsidR="00657614" w:rsidRDefault="00657614" w:rsidP="006A62A3">
            <w:pPr>
              <w:numPr>
                <w:ilvl w:val="0"/>
                <w:numId w:val="3"/>
              </w:numPr>
              <w:autoSpaceDE w:val="0"/>
              <w:autoSpaceDN w:val="0"/>
              <w:spacing w:after="0" w:line="240" w:lineRule="auto"/>
              <w:jc w:val="both"/>
              <w:rPr>
                <w:rFonts w:ascii="Arial" w:hAnsi="Arial" w:cs="Arial"/>
                <w:b/>
              </w:rPr>
            </w:pPr>
          </w:p>
        </w:tc>
      </w:tr>
      <w:tr w:rsidR="00657614" w14:paraId="5F7F3CF4" w14:textId="77777777" w:rsidTr="006A62A3">
        <w:trPr>
          <w:trHeight w:hRule="exact" w:val="398"/>
        </w:trPr>
        <w:tc>
          <w:tcPr>
            <w:tcW w:w="2983" w:type="dxa"/>
            <w:tcBorders>
              <w:top w:val="single" w:sz="4" w:space="0" w:color="000000"/>
              <w:left w:val="single" w:sz="4" w:space="0" w:color="000000"/>
              <w:bottom w:val="single" w:sz="4" w:space="0" w:color="000000"/>
              <w:right w:val="single" w:sz="4" w:space="0" w:color="000000"/>
            </w:tcBorders>
            <w:hideMark/>
          </w:tcPr>
          <w:p w14:paraId="3E14EFC9" w14:textId="77777777" w:rsidR="00657614" w:rsidRDefault="00657614" w:rsidP="006A62A3">
            <w:pPr>
              <w:numPr>
                <w:ilvl w:val="0"/>
                <w:numId w:val="3"/>
              </w:numPr>
              <w:autoSpaceDE w:val="0"/>
              <w:autoSpaceDN w:val="0"/>
              <w:spacing w:after="0" w:line="240" w:lineRule="auto"/>
              <w:rPr>
                <w:rFonts w:ascii="Arial" w:hAnsi="Arial" w:cs="Arial"/>
                <w:b/>
              </w:rPr>
            </w:pPr>
            <w:r>
              <w:rPr>
                <w:rFonts w:ascii="Arial" w:hAnsi="Arial" w:cs="Arial"/>
                <w:b/>
              </w:rPr>
              <w:t>Adresa e-pošte:</w:t>
            </w:r>
          </w:p>
        </w:tc>
        <w:tc>
          <w:tcPr>
            <w:tcW w:w="6494" w:type="dxa"/>
            <w:tcBorders>
              <w:top w:val="single" w:sz="4" w:space="0" w:color="000000"/>
              <w:left w:val="single" w:sz="4" w:space="0" w:color="000000"/>
              <w:bottom w:val="single" w:sz="4" w:space="0" w:color="000000"/>
              <w:right w:val="single" w:sz="4" w:space="0" w:color="000000"/>
            </w:tcBorders>
          </w:tcPr>
          <w:p w14:paraId="443FD29A" w14:textId="77777777" w:rsidR="00657614" w:rsidRDefault="00657614" w:rsidP="006A62A3">
            <w:pPr>
              <w:numPr>
                <w:ilvl w:val="0"/>
                <w:numId w:val="3"/>
              </w:numPr>
              <w:autoSpaceDE w:val="0"/>
              <w:autoSpaceDN w:val="0"/>
              <w:spacing w:after="0" w:line="240" w:lineRule="auto"/>
              <w:jc w:val="both"/>
              <w:rPr>
                <w:rFonts w:ascii="Arial" w:hAnsi="Arial" w:cs="Arial"/>
                <w:b/>
              </w:rPr>
            </w:pPr>
          </w:p>
        </w:tc>
      </w:tr>
      <w:tr w:rsidR="00657614" w14:paraId="617AF884" w14:textId="77777777" w:rsidTr="006A62A3">
        <w:trPr>
          <w:trHeight w:hRule="exact" w:val="404"/>
        </w:trPr>
        <w:tc>
          <w:tcPr>
            <w:tcW w:w="2983" w:type="dxa"/>
            <w:tcBorders>
              <w:top w:val="single" w:sz="4" w:space="0" w:color="000000"/>
              <w:left w:val="single" w:sz="4" w:space="0" w:color="000000"/>
              <w:bottom w:val="single" w:sz="4" w:space="0" w:color="000000"/>
              <w:right w:val="single" w:sz="4" w:space="0" w:color="000000"/>
            </w:tcBorders>
            <w:hideMark/>
          </w:tcPr>
          <w:p w14:paraId="2F5242C5" w14:textId="77777777" w:rsidR="00657614" w:rsidRDefault="00657614" w:rsidP="006A62A3">
            <w:pPr>
              <w:numPr>
                <w:ilvl w:val="0"/>
                <w:numId w:val="3"/>
              </w:numPr>
              <w:autoSpaceDE w:val="0"/>
              <w:autoSpaceDN w:val="0"/>
              <w:spacing w:after="0" w:line="240" w:lineRule="auto"/>
              <w:rPr>
                <w:rFonts w:ascii="Arial" w:hAnsi="Arial" w:cs="Arial"/>
                <w:b/>
              </w:rPr>
            </w:pPr>
            <w:r>
              <w:rPr>
                <w:rFonts w:ascii="Arial" w:hAnsi="Arial" w:cs="Arial"/>
                <w:b/>
              </w:rPr>
              <w:t>OIB:</w:t>
            </w:r>
          </w:p>
        </w:tc>
        <w:tc>
          <w:tcPr>
            <w:tcW w:w="6494" w:type="dxa"/>
            <w:tcBorders>
              <w:top w:val="single" w:sz="4" w:space="0" w:color="000000"/>
              <w:left w:val="single" w:sz="4" w:space="0" w:color="000000"/>
              <w:bottom w:val="single" w:sz="4" w:space="0" w:color="000000"/>
              <w:right w:val="single" w:sz="4" w:space="0" w:color="000000"/>
            </w:tcBorders>
          </w:tcPr>
          <w:p w14:paraId="01D84926" w14:textId="77777777" w:rsidR="00657614" w:rsidRDefault="00657614" w:rsidP="006A62A3">
            <w:pPr>
              <w:numPr>
                <w:ilvl w:val="0"/>
                <w:numId w:val="3"/>
              </w:numPr>
              <w:autoSpaceDE w:val="0"/>
              <w:autoSpaceDN w:val="0"/>
              <w:spacing w:after="0" w:line="240" w:lineRule="auto"/>
              <w:jc w:val="both"/>
              <w:rPr>
                <w:rFonts w:ascii="Arial" w:hAnsi="Arial" w:cs="Arial"/>
                <w:b/>
              </w:rPr>
            </w:pPr>
          </w:p>
        </w:tc>
      </w:tr>
      <w:tr w:rsidR="00657614" w14:paraId="340A0DD4" w14:textId="77777777" w:rsidTr="006A62A3">
        <w:trPr>
          <w:trHeight w:hRule="exact" w:val="721"/>
        </w:trPr>
        <w:tc>
          <w:tcPr>
            <w:tcW w:w="2983" w:type="dxa"/>
            <w:tcBorders>
              <w:top w:val="single" w:sz="4" w:space="0" w:color="000000"/>
              <w:left w:val="single" w:sz="4" w:space="0" w:color="000000"/>
              <w:bottom w:val="single" w:sz="4" w:space="0" w:color="000000"/>
              <w:right w:val="single" w:sz="4" w:space="0" w:color="000000"/>
            </w:tcBorders>
            <w:hideMark/>
          </w:tcPr>
          <w:p w14:paraId="459CC542" w14:textId="77777777" w:rsidR="00657614" w:rsidRDefault="00657614" w:rsidP="006A62A3">
            <w:pPr>
              <w:numPr>
                <w:ilvl w:val="0"/>
                <w:numId w:val="3"/>
              </w:numPr>
              <w:autoSpaceDE w:val="0"/>
              <w:autoSpaceDN w:val="0"/>
              <w:spacing w:after="0" w:line="240" w:lineRule="auto"/>
              <w:rPr>
                <w:rFonts w:ascii="Arial" w:hAnsi="Arial" w:cs="Arial"/>
                <w:b/>
              </w:rPr>
            </w:pPr>
            <w:r>
              <w:rPr>
                <w:rFonts w:ascii="Arial" w:hAnsi="Arial" w:cs="Arial"/>
                <w:b/>
              </w:rPr>
              <w:t>Broj  ra</w:t>
            </w:r>
            <w:r>
              <w:rPr>
                <w:rFonts w:ascii="Arial" w:hAnsi="Arial" w:cs="Arial"/>
                <w:b/>
                <w:spacing w:val="1"/>
              </w:rPr>
              <w:t>č</w:t>
            </w:r>
            <w:r>
              <w:rPr>
                <w:rFonts w:ascii="Arial" w:hAnsi="Arial" w:cs="Arial"/>
                <w:b/>
                <w:spacing w:val="-2"/>
              </w:rPr>
              <w:t>u</w:t>
            </w:r>
            <w:r>
              <w:rPr>
                <w:rFonts w:ascii="Arial" w:hAnsi="Arial" w:cs="Arial"/>
                <w:b/>
              </w:rPr>
              <w:t>na/IBAN,  banka:</w:t>
            </w:r>
          </w:p>
        </w:tc>
        <w:tc>
          <w:tcPr>
            <w:tcW w:w="6494" w:type="dxa"/>
            <w:tcBorders>
              <w:top w:val="single" w:sz="4" w:space="0" w:color="000000"/>
              <w:left w:val="single" w:sz="4" w:space="0" w:color="000000"/>
              <w:bottom w:val="single" w:sz="4" w:space="0" w:color="000000"/>
              <w:right w:val="single" w:sz="4" w:space="0" w:color="000000"/>
            </w:tcBorders>
          </w:tcPr>
          <w:p w14:paraId="2A4855A3" w14:textId="77777777" w:rsidR="00657614" w:rsidRDefault="00657614" w:rsidP="006A62A3">
            <w:pPr>
              <w:numPr>
                <w:ilvl w:val="0"/>
                <w:numId w:val="3"/>
              </w:numPr>
              <w:autoSpaceDE w:val="0"/>
              <w:autoSpaceDN w:val="0"/>
              <w:spacing w:after="0" w:line="240" w:lineRule="auto"/>
              <w:jc w:val="both"/>
              <w:rPr>
                <w:rFonts w:ascii="Arial" w:hAnsi="Arial" w:cs="Arial"/>
                <w:b/>
              </w:rPr>
            </w:pPr>
          </w:p>
        </w:tc>
      </w:tr>
      <w:tr w:rsidR="00657614" w14:paraId="4D9B14F9" w14:textId="77777777" w:rsidTr="009D05E4">
        <w:trPr>
          <w:trHeight w:hRule="exact" w:val="821"/>
        </w:trPr>
        <w:tc>
          <w:tcPr>
            <w:tcW w:w="2983" w:type="dxa"/>
            <w:tcBorders>
              <w:top w:val="single" w:sz="4" w:space="0" w:color="000000"/>
              <w:left w:val="single" w:sz="4" w:space="0" w:color="000000"/>
              <w:bottom w:val="single" w:sz="4" w:space="0" w:color="000000"/>
              <w:right w:val="single" w:sz="4" w:space="0" w:color="000000"/>
            </w:tcBorders>
            <w:hideMark/>
          </w:tcPr>
          <w:p w14:paraId="00C16007" w14:textId="77777777" w:rsidR="00657614" w:rsidRDefault="00657614" w:rsidP="006A62A3">
            <w:pPr>
              <w:autoSpaceDE w:val="0"/>
              <w:autoSpaceDN w:val="0"/>
              <w:rPr>
                <w:rFonts w:ascii="Arial" w:hAnsi="Arial" w:cs="Arial"/>
                <w:b/>
              </w:rPr>
            </w:pPr>
            <w:r>
              <w:rPr>
                <w:rFonts w:ascii="Arial" w:hAnsi="Arial" w:cs="Arial"/>
                <w:b/>
              </w:rPr>
              <w:t xml:space="preserve">Ponuditelj je u sustavu </w:t>
            </w:r>
          </w:p>
          <w:p w14:paraId="158D9023" w14:textId="77777777" w:rsidR="00657614" w:rsidRDefault="00657614" w:rsidP="006A62A3">
            <w:pPr>
              <w:numPr>
                <w:ilvl w:val="0"/>
                <w:numId w:val="3"/>
              </w:numPr>
              <w:autoSpaceDE w:val="0"/>
              <w:autoSpaceDN w:val="0"/>
              <w:spacing w:after="0" w:line="240" w:lineRule="auto"/>
              <w:rPr>
                <w:rFonts w:ascii="Arial" w:hAnsi="Arial" w:cs="Arial"/>
                <w:b/>
              </w:rPr>
            </w:pPr>
            <w:r>
              <w:rPr>
                <w:rFonts w:ascii="Arial" w:hAnsi="Arial" w:cs="Arial"/>
                <w:b/>
              </w:rPr>
              <w:t>PDV-a (zaokružiti):</w:t>
            </w:r>
          </w:p>
        </w:tc>
        <w:tc>
          <w:tcPr>
            <w:tcW w:w="6494" w:type="dxa"/>
            <w:tcBorders>
              <w:top w:val="single" w:sz="4" w:space="0" w:color="000000"/>
              <w:left w:val="single" w:sz="4" w:space="0" w:color="000000"/>
              <w:bottom w:val="single" w:sz="4" w:space="0" w:color="000000"/>
              <w:right w:val="single" w:sz="4" w:space="0" w:color="000000"/>
            </w:tcBorders>
          </w:tcPr>
          <w:p w14:paraId="72DF4CE7" w14:textId="77777777" w:rsidR="00657614" w:rsidRDefault="00657614" w:rsidP="006A62A3">
            <w:pPr>
              <w:numPr>
                <w:ilvl w:val="2"/>
                <w:numId w:val="3"/>
              </w:numPr>
              <w:autoSpaceDE w:val="0"/>
              <w:autoSpaceDN w:val="0"/>
              <w:spacing w:after="0" w:line="240" w:lineRule="auto"/>
              <w:jc w:val="both"/>
              <w:rPr>
                <w:rFonts w:ascii="Arial" w:hAnsi="Arial" w:cs="Arial"/>
                <w:b/>
              </w:rPr>
            </w:pPr>
            <w:r>
              <w:rPr>
                <w:rFonts w:ascii="Arial" w:hAnsi="Arial" w:cs="Arial"/>
                <w:b/>
              </w:rPr>
              <w:t>DA                                             NE</w:t>
            </w:r>
          </w:p>
          <w:p w14:paraId="7B963C7A" w14:textId="77777777" w:rsidR="00657614" w:rsidRDefault="00657614" w:rsidP="006A62A3">
            <w:pPr>
              <w:autoSpaceDE w:val="0"/>
              <w:autoSpaceDN w:val="0"/>
              <w:ind w:firstLine="1515"/>
              <w:jc w:val="both"/>
              <w:rPr>
                <w:rFonts w:ascii="Arial" w:hAnsi="Arial" w:cs="Arial"/>
                <w:b/>
              </w:rPr>
            </w:pPr>
          </w:p>
        </w:tc>
      </w:tr>
    </w:tbl>
    <w:p w14:paraId="518069A6" w14:textId="77777777" w:rsidR="00657614" w:rsidRDefault="00657614" w:rsidP="00657614">
      <w:pPr>
        <w:pStyle w:val="Odlomakpopisa"/>
        <w:ind w:left="0"/>
        <w:jc w:val="both"/>
        <w:rPr>
          <w:rFonts w:ascii="Arial" w:hAnsi="Arial" w:cs="Arial"/>
          <w:b/>
        </w:rPr>
      </w:pPr>
    </w:p>
    <w:p w14:paraId="4661F34D" w14:textId="0982B9AD" w:rsidR="00657614" w:rsidRPr="000D6BA8" w:rsidRDefault="00657614" w:rsidP="00657614">
      <w:pPr>
        <w:numPr>
          <w:ilvl w:val="0"/>
          <w:numId w:val="2"/>
        </w:numPr>
        <w:overflowPunct w:val="0"/>
        <w:autoSpaceDE w:val="0"/>
        <w:autoSpaceDN w:val="0"/>
        <w:spacing w:after="0" w:line="240" w:lineRule="auto"/>
        <w:jc w:val="both"/>
        <w:rPr>
          <w:iCs/>
        </w:rPr>
      </w:pPr>
      <w:r>
        <w:rPr>
          <w:rFonts w:ascii="Arial" w:hAnsi="Arial" w:cs="Arial"/>
          <w:b/>
        </w:rPr>
        <w:t xml:space="preserve">Predmet nabave:  </w:t>
      </w:r>
      <w:r w:rsidR="00401916">
        <w:rPr>
          <w:rFonts w:ascii="Arial" w:hAnsi="Arial" w:cs="Arial"/>
          <w:b/>
          <w:bCs/>
          <w:color w:val="000000" w:themeColor="text1"/>
          <w:u w:val="single"/>
        </w:rPr>
        <w:t>Usluge o</w:t>
      </w:r>
      <w:r w:rsidRPr="002671B3">
        <w:rPr>
          <w:rFonts w:ascii="Arial" w:hAnsi="Arial" w:cs="Arial"/>
          <w:b/>
          <w:bCs/>
          <w:color w:val="000000" w:themeColor="text1"/>
          <w:u w:val="single"/>
        </w:rPr>
        <w:t>pskrb</w:t>
      </w:r>
      <w:r w:rsidR="00401916">
        <w:rPr>
          <w:rFonts w:ascii="Arial" w:hAnsi="Arial" w:cs="Arial"/>
          <w:b/>
          <w:bCs/>
          <w:color w:val="000000" w:themeColor="text1"/>
          <w:u w:val="single"/>
        </w:rPr>
        <w:t>e</w:t>
      </w:r>
      <w:r w:rsidRPr="002671B3">
        <w:rPr>
          <w:rFonts w:ascii="Arial" w:hAnsi="Arial" w:cs="Arial"/>
          <w:b/>
          <w:bCs/>
          <w:color w:val="000000" w:themeColor="text1"/>
          <w:u w:val="single"/>
        </w:rPr>
        <w:t xml:space="preserve"> električnom energijom </w:t>
      </w:r>
      <w:proofErr w:type="spellStart"/>
      <w:r w:rsidRPr="002671B3">
        <w:rPr>
          <w:rFonts w:ascii="Arial" w:hAnsi="Arial" w:cs="Arial"/>
          <w:b/>
          <w:iCs/>
        </w:rPr>
        <w:t>evid</w:t>
      </w:r>
      <w:proofErr w:type="spellEnd"/>
      <w:r w:rsidRPr="002671B3">
        <w:rPr>
          <w:rFonts w:ascii="Arial" w:hAnsi="Arial" w:cs="Arial"/>
          <w:b/>
          <w:iCs/>
        </w:rPr>
        <w:t>.</w:t>
      </w:r>
      <w:r w:rsidRPr="000D6BA8">
        <w:rPr>
          <w:rFonts w:ascii="Arial" w:hAnsi="Arial" w:cs="Arial"/>
          <w:b/>
          <w:iCs/>
        </w:rPr>
        <w:t xml:space="preserve"> broj </w:t>
      </w:r>
      <w:r w:rsidR="00401916">
        <w:rPr>
          <w:rFonts w:ascii="Arial" w:hAnsi="Arial" w:cs="Arial"/>
          <w:b/>
          <w:iCs/>
        </w:rPr>
        <w:t>J</w:t>
      </w:r>
      <w:r w:rsidRPr="000D6BA8">
        <w:rPr>
          <w:rFonts w:ascii="Arial" w:hAnsi="Arial" w:cs="Arial"/>
          <w:b/>
          <w:iCs/>
        </w:rPr>
        <w:t xml:space="preserve">N </w:t>
      </w:r>
      <w:r w:rsidR="006520A6">
        <w:rPr>
          <w:rFonts w:ascii="Arial" w:hAnsi="Arial" w:cs="Arial"/>
          <w:b/>
          <w:iCs/>
        </w:rPr>
        <w:t>5</w:t>
      </w:r>
      <w:r w:rsidRPr="000D6BA8">
        <w:rPr>
          <w:rFonts w:ascii="Arial" w:hAnsi="Arial" w:cs="Arial"/>
          <w:b/>
          <w:iCs/>
        </w:rPr>
        <w:t>/</w:t>
      </w:r>
      <w:r w:rsidR="008D6282">
        <w:rPr>
          <w:rFonts w:ascii="Arial" w:hAnsi="Arial" w:cs="Arial"/>
          <w:b/>
          <w:iCs/>
        </w:rPr>
        <w:t>2</w:t>
      </w:r>
      <w:r w:rsidR="006520A6">
        <w:rPr>
          <w:rFonts w:ascii="Arial" w:hAnsi="Arial" w:cs="Arial"/>
          <w:b/>
          <w:iCs/>
        </w:rPr>
        <w:t>5</w:t>
      </w:r>
      <w:r w:rsidRPr="000D6BA8">
        <w:rPr>
          <w:rFonts w:ascii="Arial" w:hAnsi="Arial" w:cs="Arial"/>
          <w:b/>
          <w:iCs/>
        </w:rPr>
        <w:t xml:space="preserve">. </w:t>
      </w:r>
    </w:p>
    <w:p w14:paraId="36BF9D53" w14:textId="77777777" w:rsidR="00657614" w:rsidRDefault="00657614" w:rsidP="00657614">
      <w:pPr>
        <w:numPr>
          <w:ilvl w:val="1"/>
          <w:numId w:val="3"/>
        </w:numPr>
        <w:overflowPunct w:val="0"/>
        <w:autoSpaceDE w:val="0"/>
        <w:autoSpaceDN w:val="0"/>
        <w:spacing w:after="0" w:line="240" w:lineRule="auto"/>
        <w:jc w:val="both"/>
        <w:rPr>
          <w:rFonts w:ascii="Arial" w:hAnsi="Arial" w:cs="Arial"/>
          <w:b/>
          <w:i/>
          <w:iCs/>
        </w:rPr>
      </w:pPr>
    </w:p>
    <w:p w14:paraId="70035683" w14:textId="77777777" w:rsidR="00657614" w:rsidRPr="00DB0561" w:rsidRDefault="00657614" w:rsidP="00657614">
      <w:pPr>
        <w:numPr>
          <w:ilvl w:val="0"/>
          <w:numId w:val="3"/>
        </w:numPr>
        <w:spacing w:after="0" w:line="240" w:lineRule="auto"/>
        <w:jc w:val="both"/>
        <w:rPr>
          <w:rFonts w:ascii="Arial" w:hAnsi="Arial" w:cs="Arial"/>
          <w:b/>
        </w:rPr>
      </w:pPr>
      <w:r>
        <w:rPr>
          <w:rFonts w:ascii="Arial" w:hAnsi="Arial" w:cs="Arial"/>
          <w:b/>
        </w:rPr>
        <w:t>4.Cijena ponude (piše se brojkama):</w:t>
      </w:r>
    </w:p>
    <w:tbl>
      <w:tblPr>
        <w:tblW w:w="9498" w:type="dxa"/>
        <w:tblInd w:w="-34" w:type="dxa"/>
        <w:tblLook w:val="04A0" w:firstRow="1" w:lastRow="0" w:firstColumn="1" w:lastColumn="0" w:noHBand="0" w:noVBand="1"/>
      </w:tblPr>
      <w:tblGrid>
        <w:gridCol w:w="3889"/>
        <w:gridCol w:w="5609"/>
      </w:tblGrid>
      <w:tr w:rsidR="00657614" w14:paraId="0973E3F7" w14:textId="77777777" w:rsidTr="006A62A3">
        <w:trPr>
          <w:trHeight w:val="430"/>
        </w:trPr>
        <w:tc>
          <w:tcPr>
            <w:tcW w:w="3889" w:type="dxa"/>
            <w:tcBorders>
              <w:top w:val="single" w:sz="4" w:space="0" w:color="000000"/>
              <w:left w:val="single" w:sz="4" w:space="0" w:color="000000"/>
              <w:bottom w:val="single" w:sz="4" w:space="0" w:color="000000"/>
              <w:right w:val="single" w:sz="4" w:space="0" w:color="000000"/>
            </w:tcBorders>
            <w:hideMark/>
          </w:tcPr>
          <w:p w14:paraId="4B1AC5DE" w14:textId="21251740" w:rsidR="00657614" w:rsidRDefault="00657614" w:rsidP="006A62A3">
            <w:pPr>
              <w:numPr>
                <w:ilvl w:val="0"/>
                <w:numId w:val="3"/>
              </w:numPr>
              <w:spacing w:after="0" w:line="240" w:lineRule="auto"/>
              <w:jc w:val="center"/>
              <w:rPr>
                <w:rFonts w:ascii="Arial" w:hAnsi="Arial" w:cs="Arial"/>
                <w:b/>
              </w:rPr>
            </w:pPr>
            <w:r>
              <w:rPr>
                <w:rFonts w:ascii="Arial" w:hAnsi="Arial" w:cs="Arial"/>
                <w:b/>
              </w:rPr>
              <w:t xml:space="preserve">CIJENA u </w:t>
            </w:r>
            <w:r w:rsidR="00DE7D19">
              <w:rPr>
                <w:rFonts w:ascii="Arial" w:hAnsi="Arial" w:cs="Arial"/>
                <w:b/>
              </w:rPr>
              <w:t>eurima</w:t>
            </w:r>
          </w:p>
        </w:tc>
        <w:tc>
          <w:tcPr>
            <w:tcW w:w="5609" w:type="dxa"/>
            <w:tcBorders>
              <w:top w:val="single" w:sz="4" w:space="0" w:color="000000"/>
              <w:left w:val="single" w:sz="4" w:space="0" w:color="000000"/>
              <w:bottom w:val="single" w:sz="4" w:space="0" w:color="000000"/>
              <w:right w:val="single" w:sz="4" w:space="0" w:color="000000"/>
            </w:tcBorders>
            <w:hideMark/>
          </w:tcPr>
          <w:p w14:paraId="5D25AD3D" w14:textId="77777777" w:rsidR="00657614" w:rsidRDefault="00657614" w:rsidP="006A62A3">
            <w:pPr>
              <w:numPr>
                <w:ilvl w:val="0"/>
                <w:numId w:val="3"/>
              </w:numPr>
              <w:spacing w:after="0" w:line="240" w:lineRule="auto"/>
              <w:jc w:val="center"/>
              <w:rPr>
                <w:rFonts w:ascii="Arial" w:hAnsi="Arial" w:cs="Arial"/>
                <w:b/>
              </w:rPr>
            </w:pPr>
            <w:r>
              <w:rPr>
                <w:rFonts w:ascii="Arial" w:hAnsi="Arial" w:cs="Arial"/>
                <w:b/>
              </w:rPr>
              <w:t>BROJKAMA</w:t>
            </w:r>
          </w:p>
        </w:tc>
      </w:tr>
      <w:tr w:rsidR="00657614" w14:paraId="4E196089" w14:textId="77777777" w:rsidTr="006A62A3">
        <w:trPr>
          <w:trHeight w:val="433"/>
        </w:trPr>
        <w:tc>
          <w:tcPr>
            <w:tcW w:w="3889" w:type="dxa"/>
            <w:tcBorders>
              <w:top w:val="single" w:sz="4" w:space="0" w:color="000000"/>
              <w:left w:val="single" w:sz="4" w:space="0" w:color="000000"/>
              <w:bottom w:val="single" w:sz="4" w:space="0" w:color="000000"/>
              <w:right w:val="single" w:sz="4" w:space="0" w:color="000000"/>
            </w:tcBorders>
          </w:tcPr>
          <w:p w14:paraId="3DFD364D" w14:textId="77777777" w:rsidR="00657614" w:rsidRDefault="00657614" w:rsidP="006A62A3">
            <w:pPr>
              <w:numPr>
                <w:ilvl w:val="0"/>
                <w:numId w:val="3"/>
              </w:numPr>
              <w:spacing w:after="0" w:line="240" w:lineRule="auto"/>
              <w:jc w:val="both"/>
              <w:rPr>
                <w:rFonts w:ascii="Arial" w:hAnsi="Arial" w:cs="Arial"/>
                <w:b/>
              </w:rPr>
            </w:pPr>
            <w:r>
              <w:rPr>
                <w:rFonts w:ascii="Arial" w:hAnsi="Arial" w:cs="Arial"/>
                <w:b/>
              </w:rPr>
              <w:t>Cijena ponude  (bez PDV-a):</w:t>
            </w:r>
          </w:p>
          <w:p w14:paraId="3618EAF6" w14:textId="77777777" w:rsidR="00657614" w:rsidRDefault="00657614" w:rsidP="006A62A3">
            <w:pPr>
              <w:jc w:val="both"/>
              <w:rPr>
                <w:rFonts w:ascii="Arial" w:hAnsi="Arial" w:cs="Arial"/>
                <w:b/>
              </w:rPr>
            </w:pPr>
          </w:p>
        </w:tc>
        <w:tc>
          <w:tcPr>
            <w:tcW w:w="5609" w:type="dxa"/>
            <w:tcBorders>
              <w:top w:val="single" w:sz="4" w:space="0" w:color="000000"/>
              <w:left w:val="single" w:sz="4" w:space="0" w:color="000000"/>
              <w:bottom w:val="single" w:sz="4" w:space="0" w:color="000000"/>
              <w:right w:val="single" w:sz="4" w:space="0" w:color="000000"/>
            </w:tcBorders>
          </w:tcPr>
          <w:p w14:paraId="74FAA1AD" w14:textId="77777777" w:rsidR="00657614" w:rsidRDefault="00657614" w:rsidP="006A62A3">
            <w:pPr>
              <w:numPr>
                <w:ilvl w:val="0"/>
                <w:numId w:val="3"/>
              </w:numPr>
              <w:spacing w:after="0" w:line="240" w:lineRule="auto"/>
              <w:jc w:val="both"/>
              <w:rPr>
                <w:rFonts w:ascii="Arial" w:hAnsi="Arial" w:cs="Arial"/>
                <w:b/>
              </w:rPr>
            </w:pPr>
          </w:p>
        </w:tc>
      </w:tr>
      <w:tr w:rsidR="00657614" w14:paraId="53144673" w14:textId="77777777" w:rsidTr="006A62A3">
        <w:trPr>
          <w:trHeight w:val="397"/>
        </w:trPr>
        <w:tc>
          <w:tcPr>
            <w:tcW w:w="3889" w:type="dxa"/>
            <w:tcBorders>
              <w:top w:val="single" w:sz="4" w:space="0" w:color="000000"/>
              <w:left w:val="single" w:sz="4" w:space="0" w:color="000000"/>
              <w:bottom w:val="single" w:sz="4" w:space="0" w:color="000000"/>
              <w:right w:val="single" w:sz="4" w:space="0" w:color="000000"/>
            </w:tcBorders>
          </w:tcPr>
          <w:p w14:paraId="3E9936D2" w14:textId="77777777" w:rsidR="00657614" w:rsidRDefault="00657614" w:rsidP="006A62A3">
            <w:pPr>
              <w:numPr>
                <w:ilvl w:val="0"/>
                <w:numId w:val="3"/>
              </w:numPr>
              <w:spacing w:after="0" w:line="240" w:lineRule="auto"/>
              <w:jc w:val="both"/>
              <w:rPr>
                <w:rFonts w:ascii="Arial" w:hAnsi="Arial" w:cs="Arial"/>
                <w:b/>
              </w:rPr>
            </w:pPr>
            <w:r>
              <w:rPr>
                <w:rFonts w:ascii="Arial" w:hAnsi="Arial" w:cs="Arial"/>
                <w:b/>
              </w:rPr>
              <w:t xml:space="preserve">Iznos PDV-a:        </w:t>
            </w:r>
          </w:p>
          <w:p w14:paraId="16D8E1F8" w14:textId="77777777" w:rsidR="00657614" w:rsidRDefault="00657614" w:rsidP="006A62A3">
            <w:pPr>
              <w:ind w:firstLine="720"/>
              <w:jc w:val="both"/>
              <w:rPr>
                <w:rFonts w:ascii="Arial" w:hAnsi="Arial" w:cs="Arial"/>
                <w:b/>
              </w:rPr>
            </w:pPr>
          </w:p>
        </w:tc>
        <w:tc>
          <w:tcPr>
            <w:tcW w:w="5609" w:type="dxa"/>
            <w:tcBorders>
              <w:top w:val="single" w:sz="4" w:space="0" w:color="000000"/>
              <w:left w:val="single" w:sz="4" w:space="0" w:color="000000"/>
              <w:bottom w:val="single" w:sz="4" w:space="0" w:color="000000"/>
              <w:right w:val="single" w:sz="4" w:space="0" w:color="000000"/>
            </w:tcBorders>
          </w:tcPr>
          <w:p w14:paraId="1961AC1B" w14:textId="77777777" w:rsidR="00657614" w:rsidRDefault="00657614" w:rsidP="006A62A3">
            <w:pPr>
              <w:numPr>
                <w:ilvl w:val="0"/>
                <w:numId w:val="3"/>
              </w:numPr>
              <w:spacing w:after="0" w:line="240" w:lineRule="auto"/>
              <w:jc w:val="both"/>
              <w:rPr>
                <w:rFonts w:ascii="Arial" w:hAnsi="Arial" w:cs="Arial"/>
                <w:b/>
              </w:rPr>
            </w:pPr>
          </w:p>
        </w:tc>
      </w:tr>
      <w:tr w:rsidR="00657614" w14:paraId="58F06E46" w14:textId="77777777" w:rsidTr="006A62A3">
        <w:trPr>
          <w:trHeight w:val="418"/>
        </w:trPr>
        <w:tc>
          <w:tcPr>
            <w:tcW w:w="3889" w:type="dxa"/>
            <w:tcBorders>
              <w:top w:val="single" w:sz="4" w:space="0" w:color="000000"/>
              <w:left w:val="single" w:sz="4" w:space="0" w:color="000000"/>
              <w:bottom w:val="single" w:sz="4" w:space="0" w:color="000000"/>
              <w:right w:val="single" w:sz="4" w:space="0" w:color="000000"/>
            </w:tcBorders>
          </w:tcPr>
          <w:p w14:paraId="4BDF7DEC" w14:textId="77777777" w:rsidR="00657614" w:rsidRDefault="00657614" w:rsidP="006A62A3">
            <w:pPr>
              <w:numPr>
                <w:ilvl w:val="0"/>
                <w:numId w:val="3"/>
              </w:numPr>
              <w:spacing w:after="0" w:line="240" w:lineRule="auto"/>
              <w:jc w:val="both"/>
              <w:rPr>
                <w:rFonts w:ascii="Arial" w:hAnsi="Arial" w:cs="Arial"/>
                <w:b/>
              </w:rPr>
            </w:pPr>
            <w:r>
              <w:rPr>
                <w:rFonts w:ascii="Arial" w:hAnsi="Arial" w:cs="Arial"/>
                <w:b/>
              </w:rPr>
              <w:t xml:space="preserve">Cijena ponude (s PDV-om): </w:t>
            </w:r>
          </w:p>
          <w:p w14:paraId="57EE9FE6" w14:textId="77777777" w:rsidR="00657614" w:rsidRDefault="00657614" w:rsidP="006A62A3">
            <w:pPr>
              <w:ind w:firstLine="120"/>
              <w:jc w:val="both"/>
              <w:rPr>
                <w:rFonts w:ascii="Arial" w:hAnsi="Arial" w:cs="Arial"/>
                <w:b/>
              </w:rPr>
            </w:pPr>
          </w:p>
        </w:tc>
        <w:tc>
          <w:tcPr>
            <w:tcW w:w="5609" w:type="dxa"/>
            <w:tcBorders>
              <w:top w:val="single" w:sz="4" w:space="0" w:color="000000"/>
              <w:left w:val="single" w:sz="4" w:space="0" w:color="000000"/>
              <w:bottom w:val="single" w:sz="4" w:space="0" w:color="000000"/>
              <w:right w:val="single" w:sz="4" w:space="0" w:color="000000"/>
            </w:tcBorders>
          </w:tcPr>
          <w:p w14:paraId="78791A3C" w14:textId="77777777" w:rsidR="00657614" w:rsidRDefault="00657614" w:rsidP="006A62A3">
            <w:pPr>
              <w:numPr>
                <w:ilvl w:val="0"/>
                <w:numId w:val="3"/>
              </w:numPr>
              <w:spacing w:after="0" w:line="240" w:lineRule="auto"/>
              <w:jc w:val="both"/>
              <w:rPr>
                <w:rFonts w:ascii="Arial" w:hAnsi="Arial" w:cs="Arial"/>
                <w:b/>
              </w:rPr>
            </w:pPr>
          </w:p>
        </w:tc>
      </w:tr>
    </w:tbl>
    <w:p w14:paraId="1AC364A6" w14:textId="77777777" w:rsidR="00657614" w:rsidRDefault="00657614" w:rsidP="00657614">
      <w:pPr>
        <w:spacing w:after="0"/>
        <w:jc w:val="both"/>
        <w:rPr>
          <w:rFonts w:ascii="Arial" w:hAnsi="Arial" w:cs="Arial"/>
          <w:b/>
        </w:rPr>
      </w:pPr>
    </w:p>
    <w:p w14:paraId="54F8F963" w14:textId="77777777" w:rsidR="00657614" w:rsidRPr="000D6BA8" w:rsidRDefault="00657614" w:rsidP="00657614">
      <w:pPr>
        <w:pStyle w:val="Odlomakpopisa"/>
        <w:numPr>
          <w:ilvl w:val="0"/>
          <w:numId w:val="3"/>
        </w:numPr>
        <w:rPr>
          <w:rFonts w:ascii="Arial" w:hAnsi="Arial" w:cs="Arial"/>
          <w:b/>
        </w:rPr>
      </w:pPr>
      <w:r w:rsidRPr="000D6BA8">
        <w:rPr>
          <w:rFonts w:ascii="Arial" w:hAnsi="Arial" w:cs="Arial"/>
          <w:b/>
        </w:rPr>
        <w:t>5.  Rok valjanosti ponude je ______ dana od dana isteka roka za dostavu ponuda.</w:t>
      </w:r>
    </w:p>
    <w:p w14:paraId="6E8436EF" w14:textId="77777777" w:rsidR="00657614" w:rsidRDefault="00657614" w:rsidP="00657614">
      <w:pPr>
        <w:numPr>
          <w:ilvl w:val="0"/>
          <w:numId w:val="3"/>
        </w:numPr>
        <w:autoSpaceDE w:val="0"/>
        <w:autoSpaceDN w:val="0"/>
        <w:spacing w:after="0" w:line="240" w:lineRule="auto"/>
        <w:rPr>
          <w:rFonts w:ascii="Arial" w:hAnsi="Arial" w:cs="Arial"/>
          <w:b/>
          <w:color w:val="000000"/>
          <w:lang w:val="de-DE"/>
        </w:rPr>
      </w:pPr>
      <w:r w:rsidRPr="000D6BA8">
        <w:rPr>
          <w:rFonts w:ascii="Arial" w:hAnsi="Arial" w:cs="Arial"/>
          <w:b/>
          <w:i/>
          <w:color w:val="000000"/>
          <w:sz w:val="20"/>
          <w:szCs w:val="20"/>
        </w:rPr>
        <w:t>Ukoliko se naša ponuda prihvati, prihvaćamo sve uvjete iz Poziva na</w:t>
      </w:r>
      <w:r>
        <w:rPr>
          <w:rFonts w:ascii="Arial" w:hAnsi="Arial" w:cs="Arial"/>
          <w:b/>
          <w:i/>
          <w:color w:val="000000"/>
        </w:rPr>
        <w:t xml:space="preserve"> </w:t>
      </w:r>
      <w:r w:rsidRPr="000D6BA8">
        <w:rPr>
          <w:rFonts w:ascii="Arial" w:hAnsi="Arial" w:cs="Arial"/>
          <w:b/>
          <w:i/>
          <w:color w:val="000000"/>
          <w:sz w:val="20"/>
          <w:szCs w:val="20"/>
        </w:rPr>
        <w:t>dostavu ponuda</w:t>
      </w:r>
      <w:r>
        <w:rPr>
          <w:rFonts w:ascii="Arial" w:hAnsi="Arial" w:cs="Arial"/>
          <w:b/>
          <w:i/>
          <w:color w:val="000000"/>
        </w:rPr>
        <w:t>.</w:t>
      </w:r>
    </w:p>
    <w:p w14:paraId="613C6536" w14:textId="77777777" w:rsidR="00657614" w:rsidRPr="00DB0561" w:rsidRDefault="00657614" w:rsidP="00657614">
      <w:pPr>
        <w:numPr>
          <w:ilvl w:val="0"/>
          <w:numId w:val="3"/>
        </w:numPr>
        <w:autoSpaceDE w:val="0"/>
        <w:autoSpaceDN w:val="0"/>
        <w:spacing w:after="0" w:line="240" w:lineRule="auto"/>
        <w:rPr>
          <w:rFonts w:ascii="Arial" w:hAnsi="Arial" w:cs="Arial"/>
          <w:b/>
          <w:color w:val="000000"/>
          <w:lang w:val="de-DE"/>
        </w:rPr>
      </w:pPr>
    </w:p>
    <w:p w14:paraId="6503A228" w14:textId="67AA747F" w:rsidR="00657614" w:rsidRPr="00DB0561" w:rsidRDefault="00657614" w:rsidP="00657614">
      <w:pPr>
        <w:tabs>
          <w:tab w:val="left" w:pos="8340"/>
        </w:tabs>
        <w:autoSpaceDE w:val="0"/>
        <w:autoSpaceDN w:val="0"/>
        <w:ind w:left="360"/>
        <w:jc w:val="both"/>
        <w:rPr>
          <w:rFonts w:ascii="Arial" w:hAnsi="Arial" w:cs="Arial"/>
          <w:b/>
          <w:color w:val="000000"/>
          <w:lang w:val="de-DE"/>
        </w:rPr>
      </w:pPr>
      <w:r>
        <w:rPr>
          <w:rFonts w:ascii="Arial" w:hAnsi="Arial" w:cs="Arial"/>
          <w:b/>
          <w:color w:val="000000"/>
          <w:position w:val="-1"/>
        </w:rPr>
        <w:t>U__________, _____________20</w:t>
      </w:r>
      <w:r w:rsidR="008D6282">
        <w:rPr>
          <w:rFonts w:ascii="Arial" w:hAnsi="Arial" w:cs="Arial"/>
          <w:b/>
          <w:color w:val="000000"/>
          <w:position w:val="-1"/>
        </w:rPr>
        <w:t>2</w:t>
      </w:r>
      <w:r w:rsidR="006520A6">
        <w:rPr>
          <w:rFonts w:ascii="Arial" w:hAnsi="Arial" w:cs="Arial"/>
          <w:b/>
          <w:color w:val="000000"/>
          <w:position w:val="-1"/>
        </w:rPr>
        <w:t>5</w:t>
      </w:r>
      <w:r>
        <w:rPr>
          <w:rFonts w:ascii="Arial" w:hAnsi="Arial" w:cs="Arial"/>
          <w:b/>
          <w:color w:val="000000"/>
          <w:position w:val="-1"/>
        </w:rPr>
        <w:t>.</w:t>
      </w:r>
      <w:r w:rsidR="006520A6">
        <w:rPr>
          <w:rFonts w:ascii="Arial" w:hAnsi="Arial" w:cs="Arial"/>
          <w:b/>
          <w:color w:val="000000"/>
          <w:position w:val="-1"/>
        </w:rPr>
        <w:t xml:space="preserve"> </w:t>
      </w:r>
      <w:r>
        <w:rPr>
          <w:rFonts w:ascii="Arial" w:hAnsi="Arial" w:cs="Arial"/>
          <w:b/>
          <w:color w:val="000000"/>
          <w:position w:val="-1"/>
        </w:rPr>
        <w:t>godine.</w:t>
      </w:r>
      <w:r>
        <w:rPr>
          <w:rFonts w:ascii="Arial" w:hAnsi="Arial" w:cs="Arial"/>
          <w:b/>
          <w:bCs/>
          <w:i/>
          <w:iCs/>
          <w:color w:val="000000"/>
          <w:spacing w:val="-1"/>
          <w:lang w:val="de-DE"/>
        </w:rPr>
        <w:t xml:space="preserve">                                                     </w:t>
      </w:r>
    </w:p>
    <w:p w14:paraId="5770B4B1" w14:textId="77777777" w:rsidR="00657614" w:rsidRDefault="00657614" w:rsidP="00657614">
      <w:pPr>
        <w:autoSpaceDE w:val="0"/>
        <w:autoSpaceDN w:val="0"/>
        <w:ind w:left="2880"/>
        <w:jc w:val="both"/>
        <w:rPr>
          <w:rFonts w:ascii="Arial" w:hAnsi="Arial" w:cs="Arial"/>
          <w:b/>
          <w:bCs/>
          <w:i/>
          <w:iCs/>
          <w:color w:val="000000"/>
          <w:lang w:val="de-DE"/>
        </w:rPr>
      </w:pPr>
      <w:r>
        <w:rPr>
          <w:rFonts w:ascii="Arial" w:hAnsi="Arial" w:cs="Arial"/>
          <w:b/>
          <w:bCs/>
          <w:i/>
          <w:iCs/>
          <w:color w:val="000000"/>
          <w:spacing w:val="-1"/>
          <w:lang w:val="de-DE"/>
        </w:rPr>
        <w:t xml:space="preserve">                                  P</w:t>
      </w:r>
      <w:r>
        <w:rPr>
          <w:rFonts w:ascii="Arial" w:hAnsi="Arial" w:cs="Arial"/>
          <w:b/>
          <w:bCs/>
          <w:i/>
          <w:iCs/>
          <w:color w:val="000000"/>
          <w:lang w:val="de-DE"/>
        </w:rPr>
        <w:t>O</w:t>
      </w:r>
      <w:r>
        <w:rPr>
          <w:rFonts w:ascii="Arial" w:hAnsi="Arial" w:cs="Arial"/>
          <w:b/>
          <w:bCs/>
          <w:i/>
          <w:iCs/>
          <w:color w:val="000000"/>
          <w:spacing w:val="-1"/>
          <w:lang w:val="de-DE"/>
        </w:rPr>
        <w:t>NUD</w:t>
      </w:r>
      <w:r>
        <w:rPr>
          <w:rFonts w:ascii="Arial" w:hAnsi="Arial" w:cs="Arial"/>
          <w:b/>
          <w:bCs/>
          <w:i/>
          <w:iCs/>
          <w:color w:val="000000"/>
          <w:lang w:val="de-DE"/>
        </w:rPr>
        <w:t>IT</w:t>
      </w:r>
      <w:r>
        <w:rPr>
          <w:rFonts w:ascii="Arial" w:hAnsi="Arial" w:cs="Arial"/>
          <w:b/>
          <w:bCs/>
          <w:i/>
          <w:iCs/>
          <w:color w:val="000000"/>
          <w:spacing w:val="-1"/>
          <w:lang w:val="de-DE"/>
        </w:rPr>
        <w:t>E</w:t>
      </w:r>
      <w:r>
        <w:rPr>
          <w:rFonts w:ascii="Arial" w:hAnsi="Arial" w:cs="Arial"/>
          <w:b/>
          <w:bCs/>
          <w:i/>
          <w:iCs/>
          <w:color w:val="000000"/>
          <w:lang w:val="de-DE"/>
        </w:rPr>
        <w:t>LJ:</w:t>
      </w:r>
    </w:p>
    <w:p w14:paraId="19D0D42D" w14:textId="77777777" w:rsidR="00657614" w:rsidRDefault="00657614" w:rsidP="00657614">
      <w:pPr>
        <w:autoSpaceDE w:val="0"/>
        <w:autoSpaceDN w:val="0"/>
        <w:ind w:left="2880"/>
        <w:jc w:val="both"/>
        <w:rPr>
          <w:rFonts w:ascii="Arial" w:hAnsi="Arial" w:cs="Arial"/>
          <w:b/>
          <w:color w:val="000000"/>
          <w:lang w:val="de-DE"/>
        </w:rPr>
      </w:pPr>
      <w:r>
        <w:rPr>
          <w:rFonts w:ascii="Arial" w:hAnsi="Arial" w:cs="Arial"/>
          <w:b/>
          <w:bCs/>
          <w:i/>
          <w:iCs/>
          <w:color w:val="000000"/>
          <w:lang w:val="de-DE"/>
        </w:rPr>
        <w:t>____________________________________________</w:t>
      </w:r>
    </w:p>
    <w:p w14:paraId="7B688F12" w14:textId="77777777" w:rsidR="00657614" w:rsidRDefault="00392265" w:rsidP="00392265">
      <w:pPr>
        <w:pStyle w:val="Default"/>
        <w:jc w:val="center"/>
        <w:rPr>
          <w:sz w:val="23"/>
          <w:szCs w:val="23"/>
        </w:rPr>
      </w:pPr>
      <w:r>
        <w:rPr>
          <w:b/>
          <w:bCs/>
          <w:sz w:val="23"/>
          <w:szCs w:val="23"/>
        </w:rPr>
        <w:t xml:space="preserve">                         </w:t>
      </w:r>
      <w:r w:rsidR="00657614">
        <w:rPr>
          <w:b/>
          <w:bCs/>
          <w:sz w:val="23"/>
          <w:szCs w:val="23"/>
        </w:rPr>
        <w:t>Ovjerava ovlaštena osoba ponuditelja</w:t>
      </w:r>
    </w:p>
    <w:p w14:paraId="7545A5BD" w14:textId="77777777" w:rsidR="00DB0561" w:rsidRDefault="00392265" w:rsidP="00392265">
      <w:pPr>
        <w:pStyle w:val="Default"/>
        <w:jc w:val="center"/>
      </w:pPr>
      <w:r>
        <w:rPr>
          <w:b/>
          <w:bCs/>
          <w:sz w:val="23"/>
          <w:szCs w:val="23"/>
        </w:rPr>
        <w:t xml:space="preserve">                      </w:t>
      </w:r>
      <w:r w:rsidR="00657614">
        <w:rPr>
          <w:b/>
          <w:bCs/>
          <w:sz w:val="23"/>
          <w:szCs w:val="23"/>
        </w:rPr>
        <w:t>(Ime, prezime, potpis i pečat)</w:t>
      </w:r>
    </w:p>
    <w:p w14:paraId="0BF43BC6" w14:textId="77777777" w:rsidR="00DB0561" w:rsidRDefault="00DB0561" w:rsidP="00657724">
      <w:pPr>
        <w:pStyle w:val="Default"/>
        <w:jc w:val="right"/>
      </w:pPr>
    </w:p>
    <w:p w14:paraId="33A5D500" w14:textId="77777777" w:rsidR="00C8599E" w:rsidRDefault="00C8599E" w:rsidP="00392265">
      <w:pPr>
        <w:spacing w:after="0" w:line="240" w:lineRule="auto"/>
        <w:jc w:val="right"/>
        <w:rPr>
          <w:rFonts w:ascii="Arial" w:eastAsia="Times New Roman" w:hAnsi="Arial" w:cs="Arial"/>
          <w:b/>
          <w:i/>
        </w:rPr>
      </w:pPr>
    </w:p>
    <w:p w14:paraId="7BE93212" w14:textId="77777777" w:rsidR="00392265" w:rsidRPr="00D15AE7" w:rsidRDefault="00392265" w:rsidP="00392265">
      <w:pPr>
        <w:spacing w:after="0" w:line="240" w:lineRule="auto"/>
        <w:jc w:val="right"/>
        <w:rPr>
          <w:rFonts w:ascii="Arial" w:eastAsia="Times New Roman" w:hAnsi="Arial" w:cs="Arial"/>
          <w:b/>
          <w:i/>
        </w:rPr>
      </w:pPr>
      <w:r w:rsidRPr="00D15AE7">
        <w:rPr>
          <w:rFonts w:ascii="Arial" w:eastAsia="Times New Roman" w:hAnsi="Arial" w:cs="Arial"/>
          <w:b/>
          <w:i/>
        </w:rPr>
        <w:t>Prilog II.</w:t>
      </w:r>
    </w:p>
    <w:p w14:paraId="3C32CAE9" w14:textId="77777777" w:rsidR="00392265" w:rsidRDefault="00392265" w:rsidP="00392265">
      <w:pPr>
        <w:tabs>
          <w:tab w:val="left" w:pos="4500"/>
        </w:tabs>
        <w:spacing w:after="0" w:line="240" w:lineRule="auto"/>
        <w:jc w:val="both"/>
        <w:rPr>
          <w:rFonts w:ascii="Arial" w:eastAsia="Times New Roman" w:hAnsi="Arial" w:cs="Arial"/>
          <w:b/>
          <w:sz w:val="20"/>
          <w:szCs w:val="20"/>
        </w:rPr>
      </w:pPr>
    </w:p>
    <w:p w14:paraId="039F158E" w14:textId="77777777" w:rsidR="00C8599E" w:rsidRPr="00392265" w:rsidRDefault="00C8599E" w:rsidP="00392265">
      <w:pPr>
        <w:tabs>
          <w:tab w:val="left" w:pos="4500"/>
        </w:tabs>
        <w:spacing w:after="0" w:line="240" w:lineRule="auto"/>
        <w:jc w:val="both"/>
        <w:rPr>
          <w:rFonts w:ascii="Arial" w:eastAsia="Times New Roman" w:hAnsi="Arial" w:cs="Arial"/>
          <w:b/>
          <w:sz w:val="20"/>
          <w:szCs w:val="20"/>
        </w:rPr>
      </w:pPr>
    </w:p>
    <w:p w14:paraId="090A91F3" w14:textId="77777777" w:rsidR="00392265" w:rsidRPr="00392265" w:rsidRDefault="00392265" w:rsidP="00392265">
      <w:pPr>
        <w:tabs>
          <w:tab w:val="left" w:pos="4500"/>
        </w:tabs>
        <w:spacing w:after="0" w:line="240" w:lineRule="auto"/>
        <w:jc w:val="both"/>
        <w:rPr>
          <w:rFonts w:ascii="Arial" w:eastAsia="Times New Roman" w:hAnsi="Arial" w:cs="Arial"/>
          <w:b/>
          <w:sz w:val="20"/>
          <w:szCs w:val="20"/>
        </w:rPr>
      </w:pPr>
    </w:p>
    <w:p w14:paraId="758DD4F1" w14:textId="77777777" w:rsidR="00392265" w:rsidRPr="00392265" w:rsidRDefault="00392265" w:rsidP="00392265">
      <w:pPr>
        <w:spacing w:after="0" w:line="240" w:lineRule="auto"/>
        <w:jc w:val="both"/>
        <w:rPr>
          <w:rFonts w:ascii="Arial" w:eastAsia="Times New Roman" w:hAnsi="Arial" w:cs="Arial"/>
          <w:bCs/>
          <w:iCs/>
          <w:sz w:val="20"/>
          <w:szCs w:val="20"/>
        </w:rPr>
      </w:pPr>
    </w:p>
    <w:p w14:paraId="5D2F0E32" w14:textId="77777777" w:rsidR="00A33F9A" w:rsidRPr="00A33F9A" w:rsidRDefault="00A33F9A" w:rsidP="00A33F9A">
      <w:pPr>
        <w:spacing w:after="0" w:line="240" w:lineRule="auto"/>
        <w:rPr>
          <w:rFonts w:ascii="Times New Roman" w:eastAsia="Times New Roman" w:hAnsi="Times New Roman" w:cs="Times New Roman"/>
          <w:b/>
          <w:sz w:val="24"/>
          <w:szCs w:val="24"/>
        </w:rPr>
      </w:pPr>
      <w:r w:rsidRPr="00A33F9A">
        <w:rPr>
          <w:rFonts w:ascii="Times New Roman" w:eastAsia="Times New Roman" w:hAnsi="Times New Roman" w:cs="Times New Roman"/>
          <w:b/>
          <w:sz w:val="24"/>
          <w:szCs w:val="24"/>
          <w:highlight w:val="lightGray"/>
        </w:rPr>
        <w:t>PRILOG II. IZJAVA O NEKAŽNJAVANJU</w:t>
      </w:r>
    </w:p>
    <w:p w14:paraId="71407CB0" w14:textId="77777777" w:rsidR="00A33F9A" w:rsidRPr="00A33F9A" w:rsidRDefault="00A33F9A" w:rsidP="00A33F9A">
      <w:pPr>
        <w:spacing w:after="0" w:line="240" w:lineRule="auto"/>
        <w:jc w:val="center"/>
        <w:rPr>
          <w:rFonts w:ascii="Times New Roman" w:eastAsia="Times New Roman" w:hAnsi="Times New Roman" w:cs="Times New Roman"/>
          <w:b/>
          <w:sz w:val="20"/>
          <w:szCs w:val="20"/>
        </w:rPr>
      </w:pPr>
    </w:p>
    <w:p w14:paraId="51FC54B0" w14:textId="331F304D" w:rsidR="00A33F9A" w:rsidRPr="00A33F9A" w:rsidRDefault="00A33F9A" w:rsidP="00A33F9A">
      <w:pPr>
        <w:spacing w:after="0" w:line="240" w:lineRule="auto"/>
        <w:jc w:val="center"/>
        <w:rPr>
          <w:rFonts w:ascii="Times New Roman" w:eastAsia="Times New Roman" w:hAnsi="Times New Roman" w:cs="Times New Roman"/>
          <w:sz w:val="20"/>
          <w:szCs w:val="20"/>
        </w:rPr>
      </w:pPr>
      <w:r w:rsidRPr="00A33F9A">
        <w:rPr>
          <w:rFonts w:ascii="Times New Roman" w:eastAsia="Times New Roman" w:hAnsi="Times New Roman" w:cs="Times New Roman"/>
          <w:b/>
          <w:sz w:val="20"/>
          <w:szCs w:val="20"/>
        </w:rPr>
        <w:t xml:space="preserve">EVIDENCIJSKI BROJ NABAVE: </w:t>
      </w:r>
      <w:r w:rsidRPr="00A33F9A">
        <w:rPr>
          <w:rFonts w:ascii="Times New Roman" w:eastAsia="Times New Roman" w:hAnsi="Times New Roman" w:cs="Calibri"/>
          <w:b/>
          <w:sz w:val="20"/>
          <w:szCs w:val="20"/>
        </w:rPr>
        <w:t xml:space="preserve">JN </w:t>
      </w:r>
      <w:r w:rsidR="006520A6">
        <w:rPr>
          <w:rFonts w:ascii="Times New Roman" w:eastAsia="Times New Roman" w:hAnsi="Times New Roman" w:cs="Calibri"/>
          <w:b/>
          <w:sz w:val="20"/>
          <w:szCs w:val="20"/>
        </w:rPr>
        <w:t>5</w:t>
      </w:r>
      <w:r w:rsidRPr="00A33F9A">
        <w:rPr>
          <w:rFonts w:ascii="Times New Roman" w:eastAsia="Times New Roman" w:hAnsi="Times New Roman" w:cs="Calibri"/>
          <w:b/>
          <w:sz w:val="20"/>
          <w:szCs w:val="20"/>
        </w:rPr>
        <w:t>/</w:t>
      </w:r>
      <w:r>
        <w:rPr>
          <w:rFonts w:ascii="Times New Roman" w:eastAsia="Times New Roman" w:hAnsi="Times New Roman" w:cs="Calibri"/>
          <w:b/>
          <w:sz w:val="20"/>
          <w:szCs w:val="20"/>
        </w:rPr>
        <w:t>2</w:t>
      </w:r>
      <w:r w:rsidR="006520A6">
        <w:rPr>
          <w:rFonts w:ascii="Times New Roman" w:eastAsia="Times New Roman" w:hAnsi="Times New Roman" w:cs="Calibri"/>
          <w:b/>
          <w:sz w:val="20"/>
          <w:szCs w:val="20"/>
        </w:rPr>
        <w:t>5</w:t>
      </w:r>
    </w:p>
    <w:p w14:paraId="5849BB61" w14:textId="77777777" w:rsidR="00A33F9A" w:rsidRPr="00A33F9A" w:rsidRDefault="00A33F9A" w:rsidP="00A33F9A">
      <w:pPr>
        <w:tabs>
          <w:tab w:val="left" w:pos="4500"/>
        </w:tabs>
        <w:spacing w:after="0" w:line="240" w:lineRule="auto"/>
        <w:jc w:val="both"/>
        <w:rPr>
          <w:rFonts w:ascii="Times New Roman" w:eastAsia="Times New Roman" w:hAnsi="Times New Roman" w:cs="Times New Roman"/>
          <w:b/>
          <w:sz w:val="24"/>
          <w:szCs w:val="24"/>
        </w:rPr>
      </w:pPr>
    </w:p>
    <w:tbl>
      <w:tblPr>
        <w:tblW w:w="0" w:type="auto"/>
        <w:tblLook w:val="04A0" w:firstRow="1" w:lastRow="0" w:firstColumn="1" w:lastColumn="0" w:noHBand="0" w:noVBand="1"/>
      </w:tblPr>
      <w:tblGrid>
        <w:gridCol w:w="4548"/>
        <w:gridCol w:w="4524"/>
      </w:tblGrid>
      <w:tr w:rsidR="00A33F9A" w:rsidRPr="00A33F9A" w14:paraId="4A823C9E" w14:textId="77777777" w:rsidTr="002704A9">
        <w:trPr>
          <w:trHeight w:val="567"/>
        </w:trPr>
        <w:tc>
          <w:tcPr>
            <w:tcW w:w="9854" w:type="dxa"/>
            <w:gridSpan w:val="2"/>
            <w:tcBorders>
              <w:top w:val="nil"/>
              <w:left w:val="nil"/>
              <w:bottom w:val="single" w:sz="4" w:space="0" w:color="auto"/>
              <w:right w:val="nil"/>
            </w:tcBorders>
            <w:vAlign w:val="bottom"/>
            <w:hideMark/>
          </w:tcPr>
          <w:p w14:paraId="1FA6511B" w14:textId="77777777" w:rsidR="00A33F9A" w:rsidRPr="00A33F9A" w:rsidRDefault="00A33F9A" w:rsidP="00A33F9A">
            <w:pPr>
              <w:spacing w:after="0" w:line="240" w:lineRule="auto"/>
              <w:jc w:val="both"/>
              <w:rPr>
                <w:rFonts w:ascii="Times New Roman" w:eastAsia="Times New Roman" w:hAnsi="Times New Roman" w:cs="Times New Roman"/>
                <w:sz w:val="24"/>
                <w:szCs w:val="24"/>
                <w:lang w:eastAsia="en-US"/>
              </w:rPr>
            </w:pPr>
            <w:r w:rsidRPr="00A33F9A">
              <w:rPr>
                <w:rFonts w:ascii="Times New Roman" w:eastAsia="Times New Roman" w:hAnsi="Times New Roman" w:cs="Times New Roman"/>
                <w:sz w:val="24"/>
                <w:szCs w:val="24"/>
              </w:rPr>
              <w:t xml:space="preserve">kojom ja </w:t>
            </w:r>
            <w:r w:rsidRPr="00A33F9A">
              <w:rPr>
                <w:rFonts w:ascii="Times New Roman" w:eastAsia="Times New Roman" w:hAnsi="Times New Roman" w:cs="Times New Roman"/>
                <w:sz w:val="24"/>
                <w:szCs w:val="24"/>
              </w:rPr>
              <w:tab/>
            </w:r>
            <w:r w:rsidRPr="00A33F9A">
              <w:rPr>
                <w:rFonts w:ascii="Times New Roman" w:eastAsia="Times New Roman" w:hAnsi="Times New Roman" w:cs="Times New Roman"/>
                <w:sz w:val="24"/>
                <w:szCs w:val="24"/>
              </w:rPr>
              <w:tab/>
            </w:r>
            <w:r w:rsidRPr="00A33F9A">
              <w:rPr>
                <w:rFonts w:ascii="Times New Roman" w:eastAsia="Times New Roman" w:hAnsi="Times New Roman" w:cs="Times New Roman"/>
                <w:sz w:val="24"/>
                <w:szCs w:val="24"/>
              </w:rPr>
              <w:tab/>
            </w:r>
            <w:r w:rsidRPr="00A33F9A">
              <w:rPr>
                <w:rFonts w:ascii="Times New Roman" w:eastAsia="Times New Roman" w:hAnsi="Times New Roman" w:cs="Times New Roman"/>
                <w:sz w:val="24"/>
                <w:szCs w:val="24"/>
              </w:rPr>
              <w:tab/>
            </w:r>
            <w:r w:rsidRPr="00A33F9A">
              <w:rPr>
                <w:rFonts w:ascii="Times New Roman" w:eastAsia="Times New Roman" w:hAnsi="Times New Roman" w:cs="Times New Roman"/>
                <w:sz w:val="24"/>
                <w:szCs w:val="24"/>
              </w:rPr>
              <w:tab/>
              <w:t>iz</w:t>
            </w:r>
          </w:p>
        </w:tc>
      </w:tr>
      <w:tr w:rsidR="00A33F9A" w:rsidRPr="00A33F9A" w14:paraId="5028635B" w14:textId="77777777" w:rsidTr="002704A9">
        <w:trPr>
          <w:trHeight w:val="567"/>
        </w:trPr>
        <w:tc>
          <w:tcPr>
            <w:tcW w:w="9854" w:type="dxa"/>
            <w:gridSpan w:val="2"/>
            <w:tcBorders>
              <w:top w:val="single" w:sz="4" w:space="0" w:color="auto"/>
              <w:left w:val="nil"/>
              <w:bottom w:val="nil"/>
              <w:right w:val="nil"/>
            </w:tcBorders>
            <w:hideMark/>
          </w:tcPr>
          <w:p w14:paraId="015C6201" w14:textId="77777777" w:rsidR="00A33F9A" w:rsidRPr="00A33F9A" w:rsidRDefault="00A33F9A" w:rsidP="00A33F9A">
            <w:pPr>
              <w:spacing w:after="0" w:line="240" w:lineRule="auto"/>
              <w:rPr>
                <w:rFonts w:ascii="Times New Roman" w:eastAsia="Times New Roman" w:hAnsi="Times New Roman" w:cs="Times New Roman"/>
                <w:sz w:val="24"/>
                <w:szCs w:val="24"/>
                <w:lang w:eastAsia="en-US"/>
              </w:rPr>
            </w:pPr>
            <w:r w:rsidRPr="00A33F9A">
              <w:rPr>
                <w:rFonts w:ascii="Times New Roman" w:eastAsia="Times New Roman" w:hAnsi="Times New Roman" w:cs="Times New Roman"/>
                <w:sz w:val="24"/>
                <w:szCs w:val="24"/>
              </w:rPr>
              <w:tab/>
            </w:r>
            <w:r w:rsidRPr="00A33F9A">
              <w:rPr>
                <w:rFonts w:ascii="Times New Roman" w:eastAsia="Times New Roman" w:hAnsi="Times New Roman" w:cs="Times New Roman"/>
                <w:sz w:val="24"/>
                <w:szCs w:val="24"/>
              </w:rPr>
              <w:tab/>
            </w:r>
            <w:r w:rsidRPr="00A33F9A">
              <w:rPr>
                <w:rFonts w:ascii="Times New Roman" w:eastAsia="Times New Roman" w:hAnsi="Times New Roman" w:cs="Times New Roman"/>
                <w:sz w:val="24"/>
                <w:szCs w:val="24"/>
              </w:rPr>
              <w:tab/>
              <w:t>(ime i prezime)</w:t>
            </w:r>
            <w:r w:rsidRPr="00A33F9A">
              <w:rPr>
                <w:rFonts w:ascii="Times New Roman" w:eastAsia="Times New Roman" w:hAnsi="Times New Roman" w:cs="Times New Roman"/>
                <w:sz w:val="24"/>
                <w:szCs w:val="24"/>
              </w:rPr>
              <w:tab/>
            </w:r>
            <w:r w:rsidRPr="00A33F9A">
              <w:rPr>
                <w:rFonts w:ascii="Times New Roman" w:eastAsia="Times New Roman" w:hAnsi="Times New Roman" w:cs="Times New Roman"/>
                <w:sz w:val="24"/>
                <w:szCs w:val="24"/>
              </w:rPr>
              <w:tab/>
            </w:r>
            <w:r w:rsidRPr="00A33F9A">
              <w:rPr>
                <w:rFonts w:ascii="Times New Roman" w:eastAsia="Times New Roman" w:hAnsi="Times New Roman" w:cs="Times New Roman"/>
                <w:sz w:val="24"/>
                <w:szCs w:val="24"/>
              </w:rPr>
              <w:tab/>
              <w:t>(mjesto i adresa stanovanja)</w:t>
            </w:r>
          </w:p>
        </w:tc>
      </w:tr>
      <w:tr w:rsidR="00A33F9A" w:rsidRPr="00A33F9A" w14:paraId="3BCF5668" w14:textId="77777777" w:rsidTr="002704A9">
        <w:trPr>
          <w:trHeight w:val="567"/>
        </w:trPr>
        <w:tc>
          <w:tcPr>
            <w:tcW w:w="4926" w:type="dxa"/>
            <w:tcBorders>
              <w:top w:val="nil"/>
              <w:left w:val="nil"/>
              <w:bottom w:val="single" w:sz="4" w:space="0" w:color="auto"/>
              <w:right w:val="nil"/>
            </w:tcBorders>
            <w:vAlign w:val="bottom"/>
            <w:hideMark/>
          </w:tcPr>
          <w:p w14:paraId="38786D3B" w14:textId="77777777" w:rsidR="00A33F9A" w:rsidRPr="00A33F9A" w:rsidRDefault="00A33F9A" w:rsidP="00A33F9A">
            <w:pPr>
              <w:tabs>
                <w:tab w:val="left" w:pos="4500"/>
              </w:tabs>
              <w:spacing w:after="0" w:line="240" w:lineRule="auto"/>
              <w:jc w:val="both"/>
              <w:rPr>
                <w:rFonts w:ascii="Times New Roman" w:eastAsia="Times New Roman" w:hAnsi="Times New Roman" w:cs="Times New Roman"/>
                <w:sz w:val="24"/>
                <w:szCs w:val="24"/>
                <w:lang w:eastAsia="en-US"/>
              </w:rPr>
            </w:pPr>
            <w:r w:rsidRPr="00A33F9A">
              <w:rPr>
                <w:rFonts w:ascii="Times New Roman" w:eastAsia="Times New Roman" w:hAnsi="Times New Roman" w:cs="Times New Roman"/>
                <w:sz w:val="24"/>
                <w:szCs w:val="24"/>
              </w:rPr>
              <w:t>broj osobne iskaznice</w:t>
            </w:r>
          </w:p>
        </w:tc>
        <w:tc>
          <w:tcPr>
            <w:tcW w:w="4928" w:type="dxa"/>
            <w:tcBorders>
              <w:top w:val="nil"/>
              <w:left w:val="nil"/>
              <w:bottom w:val="single" w:sz="4" w:space="0" w:color="auto"/>
              <w:right w:val="nil"/>
            </w:tcBorders>
            <w:vAlign w:val="bottom"/>
            <w:hideMark/>
          </w:tcPr>
          <w:p w14:paraId="7F034732" w14:textId="77777777" w:rsidR="00A33F9A" w:rsidRPr="00A33F9A" w:rsidRDefault="00A33F9A" w:rsidP="00A33F9A">
            <w:pPr>
              <w:tabs>
                <w:tab w:val="left" w:pos="4500"/>
              </w:tabs>
              <w:spacing w:after="0" w:line="240" w:lineRule="auto"/>
              <w:jc w:val="both"/>
              <w:rPr>
                <w:rFonts w:ascii="Times New Roman" w:eastAsia="Times New Roman" w:hAnsi="Times New Roman" w:cs="Times New Roman"/>
                <w:sz w:val="24"/>
                <w:szCs w:val="24"/>
                <w:lang w:eastAsia="en-US"/>
              </w:rPr>
            </w:pPr>
            <w:r w:rsidRPr="00A33F9A">
              <w:rPr>
                <w:rFonts w:ascii="Times New Roman" w:eastAsia="Times New Roman" w:hAnsi="Times New Roman" w:cs="Times New Roman"/>
                <w:sz w:val="24"/>
                <w:szCs w:val="24"/>
              </w:rPr>
              <w:t>izdane od</w:t>
            </w:r>
          </w:p>
        </w:tc>
      </w:tr>
      <w:tr w:rsidR="00A33F9A" w:rsidRPr="00A33F9A" w14:paraId="5BC06686" w14:textId="77777777" w:rsidTr="002704A9">
        <w:trPr>
          <w:trHeight w:val="567"/>
        </w:trPr>
        <w:tc>
          <w:tcPr>
            <w:tcW w:w="9854" w:type="dxa"/>
            <w:gridSpan w:val="2"/>
            <w:vAlign w:val="bottom"/>
            <w:hideMark/>
          </w:tcPr>
          <w:p w14:paraId="1C329665" w14:textId="77777777" w:rsidR="00A33F9A" w:rsidRPr="00A33F9A" w:rsidRDefault="00A33F9A" w:rsidP="00A33F9A">
            <w:pPr>
              <w:tabs>
                <w:tab w:val="left" w:pos="4500"/>
              </w:tabs>
              <w:spacing w:after="0" w:line="240" w:lineRule="auto"/>
              <w:jc w:val="both"/>
              <w:rPr>
                <w:rFonts w:ascii="Times New Roman" w:eastAsia="Times New Roman" w:hAnsi="Times New Roman" w:cs="Times New Roman"/>
                <w:sz w:val="24"/>
                <w:szCs w:val="24"/>
                <w:lang w:eastAsia="en-US"/>
              </w:rPr>
            </w:pPr>
            <w:r w:rsidRPr="00A33F9A">
              <w:rPr>
                <w:rFonts w:ascii="Times New Roman" w:eastAsia="Times New Roman" w:hAnsi="Times New Roman" w:cs="Times New Roman"/>
                <w:sz w:val="24"/>
                <w:szCs w:val="24"/>
              </w:rPr>
              <w:t>kao osoba ovlaštena za zastupanje</w:t>
            </w:r>
          </w:p>
        </w:tc>
      </w:tr>
      <w:tr w:rsidR="00A33F9A" w:rsidRPr="00A33F9A" w14:paraId="0A72B8DA" w14:textId="77777777" w:rsidTr="002704A9">
        <w:trPr>
          <w:trHeight w:val="567"/>
        </w:trPr>
        <w:tc>
          <w:tcPr>
            <w:tcW w:w="9854" w:type="dxa"/>
            <w:gridSpan w:val="2"/>
            <w:tcBorders>
              <w:top w:val="nil"/>
              <w:left w:val="nil"/>
              <w:bottom w:val="single" w:sz="4" w:space="0" w:color="auto"/>
              <w:right w:val="nil"/>
            </w:tcBorders>
            <w:vAlign w:val="bottom"/>
          </w:tcPr>
          <w:p w14:paraId="7F2A079B" w14:textId="77777777" w:rsidR="00A33F9A" w:rsidRPr="00A33F9A" w:rsidRDefault="00A33F9A" w:rsidP="00A33F9A">
            <w:pPr>
              <w:tabs>
                <w:tab w:val="left" w:pos="4500"/>
              </w:tabs>
              <w:spacing w:after="0" w:line="240" w:lineRule="auto"/>
              <w:jc w:val="both"/>
              <w:rPr>
                <w:rFonts w:ascii="Times New Roman" w:eastAsia="Times New Roman" w:hAnsi="Times New Roman" w:cs="Times New Roman"/>
                <w:sz w:val="24"/>
                <w:szCs w:val="24"/>
                <w:lang w:eastAsia="en-US"/>
              </w:rPr>
            </w:pPr>
          </w:p>
        </w:tc>
      </w:tr>
      <w:tr w:rsidR="00A33F9A" w:rsidRPr="00A33F9A" w14:paraId="650A2FF2" w14:textId="77777777" w:rsidTr="002704A9">
        <w:trPr>
          <w:trHeight w:val="567"/>
        </w:trPr>
        <w:tc>
          <w:tcPr>
            <w:tcW w:w="9854" w:type="dxa"/>
            <w:gridSpan w:val="2"/>
            <w:tcBorders>
              <w:top w:val="single" w:sz="4" w:space="0" w:color="auto"/>
              <w:left w:val="nil"/>
              <w:bottom w:val="nil"/>
              <w:right w:val="nil"/>
            </w:tcBorders>
            <w:hideMark/>
          </w:tcPr>
          <w:p w14:paraId="6E2A3A44" w14:textId="77777777" w:rsidR="00A33F9A" w:rsidRPr="00A33F9A" w:rsidRDefault="00A33F9A" w:rsidP="00A33F9A">
            <w:pPr>
              <w:tabs>
                <w:tab w:val="left" w:pos="4500"/>
              </w:tabs>
              <w:spacing w:after="0" w:line="240" w:lineRule="auto"/>
              <w:jc w:val="center"/>
              <w:rPr>
                <w:rFonts w:ascii="Times New Roman" w:eastAsia="Times New Roman" w:hAnsi="Times New Roman" w:cs="Times New Roman"/>
                <w:sz w:val="24"/>
                <w:szCs w:val="24"/>
                <w:lang w:eastAsia="en-US"/>
              </w:rPr>
            </w:pPr>
            <w:r w:rsidRPr="00A33F9A">
              <w:rPr>
                <w:rFonts w:ascii="Times New Roman" w:eastAsia="Times New Roman" w:hAnsi="Times New Roman" w:cs="Times New Roman"/>
                <w:sz w:val="24"/>
                <w:szCs w:val="24"/>
              </w:rPr>
              <w:t>(naziv, mjesto i adresa sjedišta gospodarskog subjekta, OIB)</w:t>
            </w:r>
          </w:p>
        </w:tc>
      </w:tr>
    </w:tbl>
    <w:p w14:paraId="52DE50D2" w14:textId="77777777" w:rsidR="00A33F9A" w:rsidRPr="00A33F9A" w:rsidRDefault="00A33F9A" w:rsidP="00A33F9A">
      <w:pPr>
        <w:tabs>
          <w:tab w:val="left" w:pos="4500"/>
        </w:tabs>
        <w:spacing w:after="0" w:line="240" w:lineRule="auto"/>
        <w:jc w:val="both"/>
        <w:rPr>
          <w:rFonts w:ascii="Times New Roman" w:eastAsia="Times New Roman" w:hAnsi="Times New Roman" w:cs="Times New Roman"/>
          <w:b/>
          <w:sz w:val="24"/>
          <w:szCs w:val="24"/>
          <w:lang w:eastAsia="en-US"/>
        </w:rPr>
      </w:pPr>
    </w:p>
    <w:p w14:paraId="35CF766F" w14:textId="77777777" w:rsidR="00A33F9A" w:rsidRPr="00A33F9A" w:rsidRDefault="00A33F9A" w:rsidP="00A33F9A">
      <w:pPr>
        <w:spacing w:after="0" w:line="240" w:lineRule="auto"/>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pod materijalnom i kaznenom odgovornošću izjavljujem, da niti ja osobno, niti naprijed navedeni gospodarski subjekt, niti osobe koje su članovi upravnog, upravljačkog ili nadzornog tijela ili imaju ovlast zastupanja, donošenja odluka ili nadzora gore navedenog gospodarskog subjekta, nismo pravomoćno osuđeni za bilo koje od slijedećih kaznenih djela odnosno za odgovarajuća kaznena djela prema propisima države sjedišta gospodarskog ili države čiji je državljanin osoba ovlaštena po zakonu za zastupanje gospodarskih subjekata: jedno ili više slijedećih kaznenih djela:</w:t>
      </w:r>
    </w:p>
    <w:p w14:paraId="72FF5A9C" w14:textId="77777777" w:rsidR="00A33F9A" w:rsidRPr="00A33F9A" w:rsidRDefault="00A33F9A" w:rsidP="00A33F9A">
      <w:pPr>
        <w:spacing w:after="0" w:line="240" w:lineRule="auto"/>
        <w:jc w:val="both"/>
        <w:rPr>
          <w:rFonts w:ascii="Times New Roman" w:eastAsia="Times New Roman" w:hAnsi="Times New Roman" w:cs="Times New Roman"/>
          <w:sz w:val="24"/>
          <w:szCs w:val="24"/>
        </w:rPr>
      </w:pPr>
    </w:p>
    <w:p w14:paraId="49440E27" w14:textId="77777777" w:rsidR="00A33F9A" w:rsidRPr="00A33F9A" w:rsidRDefault="00A33F9A" w:rsidP="00A33F9A">
      <w:pPr>
        <w:numPr>
          <w:ilvl w:val="0"/>
          <w:numId w:val="8"/>
        </w:numPr>
        <w:spacing w:after="135" w:line="240" w:lineRule="auto"/>
        <w:ind w:left="284" w:hanging="284"/>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sudjelovanje u zločinačkoj organizaciji, na temelju</w:t>
      </w:r>
    </w:p>
    <w:p w14:paraId="52DFD532" w14:textId="77777777" w:rsidR="00A33F9A" w:rsidRPr="00A33F9A" w:rsidRDefault="00A33F9A" w:rsidP="00A33F9A">
      <w:pPr>
        <w:numPr>
          <w:ilvl w:val="1"/>
          <w:numId w:val="9"/>
        </w:numPr>
        <w:spacing w:after="135" w:line="240" w:lineRule="auto"/>
        <w:ind w:left="567" w:hanging="283"/>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članka 328. (zločinačko udruženje) i članka 329. (počinjenje kaznenog djela u sastavu zločinačkog udruženja) Kaznenog zakona</w:t>
      </w:r>
    </w:p>
    <w:p w14:paraId="7002AFA2" w14:textId="77777777" w:rsidR="00A33F9A" w:rsidRPr="00A33F9A" w:rsidRDefault="00A33F9A" w:rsidP="00A33F9A">
      <w:pPr>
        <w:numPr>
          <w:ilvl w:val="1"/>
          <w:numId w:val="9"/>
        </w:numPr>
        <w:spacing w:after="135" w:line="240" w:lineRule="auto"/>
        <w:ind w:left="567" w:hanging="283"/>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članka 333. (udruživanje za počinjenje kaznenih djela), iz Kaznenog zakona (»Narodne novine«, br. 110/97., 27/98., 50/00., 129/00., 51/01., 111/03., 190/03., 105/04., 84/05., 71/06., 110/07., 152/08., 57/11., 77/11. i 143/12.)</w:t>
      </w:r>
    </w:p>
    <w:p w14:paraId="3218DD34" w14:textId="77777777" w:rsidR="00A33F9A" w:rsidRPr="00A33F9A" w:rsidRDefault="00A33F9A" w:rsidP="00A33F9A">
      <w:pPr>
        <w:numPr>
          <w:ilvl w:val="0"/>
          <w:numId w:val="8"/>
        </w:numPr>
        <w:spacing w:after="135" w:line="240" w:lineRule="auto"/>
        <w:ind w:left="284" w:hanging="284"/>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korupciju, na temelju</w:t>
      </w:r>
    </w:p>
    <w:p w14:paraId="7EEAD766" w14:textId="77777777" w:rsidR="00A33F9A" w:rsidRPr="00A33F9A" w:rsidRDefault="00A33F9A" w:rsidP="00A33F9A">
      <w:pPr>
        <w:numPr>
          <w:ilvl w:val="1"/>
          <w:numId w:val="9"/>
        </w:numPr>
        <w:spacing w:after="135" w:line="240" w:lineRule="auto"/>
        <w:ind w:left="567" w:hanging="283"/>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2565726" w14:textId="77777777" w:rsidR="00A33F9A" w:rsidRPr="00A33F9A" w:rsidRDefault="00A33F9A" w:rsidP="00A33F9A">
      <w:pPr>
        <w:numPr>
          <w:ilvl w:val="1"/>
          <w:numId w:val="9"/>
        </w:numPr>
        <w:spacing w:after="135" w:line="240" w:lineRule="auto"/>
        <w:ind w:left="567" w:hanging="283"/>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w:t>
      </w:r>
      <w:r w:rsidRPr="00A33F9A">
        <w:rPr>
          <w:rFonts w:ascii="Times New Roman" w:eastAsia="Times New Roman" w:hAnsi="Times New Roman" w:cs="Times New Roman"/>
          <w:sz w:val="24"/>
          <w:szCs w:val="24"/>
        </w:rPr>
        <w:lastRenderedPageBreak/>
        <w:t>zakona (»Narodne novine«, br. 110/97., 27/98., 50/00., 129/00., 51/01., 111/03., 190/03., 105/04., 84/05., 71/06., 110/07., 152/08., 57/11., 77/11. i 143/12.)</w:t>
      </w:r>
    </w:p>
    <w:p w14:paraId="155A0049" w14:textId="77777777" w:rsidR="00A33F9A" w:rsidRPr="00A33F9A" w:rsidRDefault="00A33F9A" w:rsidP="00A33F9A">
      <w:pPr>
        <w:numPr>
          <w:ilvl w:val="0"/>
          <w:numId w:val="8"/>
        </w:numPr>
        <w:spacing w:after="135" w:line="240" w:lineRule="auto"/>
        <w:ind w:left="284" w:hanging="284"/>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prijevaru, na temelju</w:t>
      </w:r>
    </w:p>
    <w:p w14:paraId="38C99BD4" w14:textId="77777777" w:rsidR="00A33F9A" w:rsidRPr="00A33F9A" w:rsidRDefault="00A33F9A" w:rsidP="00A33F9A">
      <w:pPr>
        <w:numPr>
          <w:ilvl w:val="1"/>
          <w:numId w:val="9"/>
        </w:numPr>
        <w:spacing w:after="135" w:line="240" w:lineRule="auto"/>
        <w:ind w:left="567" w:hanging="283"/>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članka 236. (prijevara), članka 247. (prijevara u gospodarskom poslovanju), članka 256. (utaja poreza ili carine) i članka 258. (subvencijska prijevara) Kaznenog zakona</w:t>
      </w:r>
    </w:p>
    <w:p w14:paraId="296BED68" w14:textId="77777777" w:rsidR="00A33F9A" w:rsidRPr="00A33F9A" w:rsidRDefault="00A33F9A" w:rsidP="00A33F9A">
      <w:pPr>
        <w:numPr>
          <w:ilvl w:val="1"/>
          <w:numId w:val="9"/>
        </w:numPr>
        <w:spacing w:after="135" w:line="240" w:lineRule="auto"/>
        <w:ind w:left="567" w:hanging="283"/>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2C7F7D02" w14:textId="77777777" w:rsidR="00A33F9A" w:rsidRPr="00A33F9A" w:rsidRDefault="00A33F9A" w:rsidP="00A33F9A">
      <w:pPr>
        <w:numPr>
          <w:ilvl w:val="0"/>
          <w:numId w:val="8"/>
        </w:numPr>
        <w:spacing w:after="135" w:line="240" w:lineRule="auto"/>
        <w:ind w:left="284" w:hanging="284"/>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terorizam ili kaznena djela povezana s terorističkim aktivnostima, na temelju</w:t>
      </w:r>
    </w:p>
    <w:p w14:paraId="31EB817B" w14:textId="77777777" w:rsidR="00A33F9A" w:rsidRPr="00A33F9A" w:rsidRDefault="00A33F9A" w:rsidP="00A33F9A">
      <w:pPr>
        <w:numPr>
          <w:ilvl w:val="1"/>
          <w:numId w:val="9"/>
        </w:numPr>
        <w:spacing w:after="135" w:line="240" w:lineRule="auto"/>
        <w:ind w:left="567" w:hanging="283"/>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članka 97. (terorizam), članka 99. (javno poticanje na terorizam), članka 100. (novačenje za terorizam), članka 101. (obuka za terorizam) i članka 102. (terorističko udruženje) Kaznenog zakona</w:t>
      </w:r>
    </w:p>
    <w:p w14:paraId="32D317A9" w14:textId="77777777" w:rsidR="00A33F9A" w:rsidRPr="00A33F9A" w:rsidRDefault="00A33F9A" w:rsidP="00A33F9A">
      <w:pPr>
        <w:numPr>
          <w:ilvl w:val="1"/>
          <w:numId w:val="9"/>
        </w:numPr>
        <w:spacing w:after="135" w:line="240" w:lineRule="auto"/>
        <w:ind w:left="567" w:hanging="283"/>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673F8F46" w14:textId="77777777" w:rsidR="00A33F9A" w:rsidRPr="00A33F9A" w:rsidRDefault="00A33F9A" w:rsidP="00A33F9A">
      <w:pPr>
        <w:numPr>
          <w:ilvl w:val="0"/>
          <w:numId w:val="8"/>
        </w:numPr>
        <w:spacing w:after="135" w:line="240" w:lineRule="auto"/>
        <w:ind w:left="284" w:hanging="284"/>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pranje novca ili financiranje terorizma, na temelju</w:t>
      </w:r>
    </w:p>
    <w:p w14:paraId="0C686B51" w14:textId="77777777" w:rsidR="00A33F9A" w:rsidRPr="00A33F9A" w:rsidRDefault="00A33F9A" w:rsidP="00A33F9A">
      <w:pPr>
        <w:numPr>
          <w:ilvl w:val="1"/>
          <w:numId w:val="9"/>
        </w:numPr>
        <w:spacing w:after="135" w:line="240" w:lineRule="auto"/>
        <w:ind w:left="567" w:hanging="283"/>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članka 98. (financiranje terorizma) i članka 265. (pranje novca) Kaznenog zakona</w:t>
      </w:r>
    </w:p>
    <w:p w14:paraId="1CE9B1B5" w14:textId="77777777" w:rsidR="00A33F9A" w:rsidRPr="00A33F9A" w:rsidRDefault="00A33F9A" w:rsidP="00A33F9A">
      <w:pPr>
        <w:numPr>
          <w:ilvl w:val="1"/>
          <w:numId w:val="9"/>
        </w:numPr>
        <w:spacing w:after="135" w:line="240" w:lineRule="auto"/>
        <w:ind w:left="567" w:hanging="283"/>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članka 279. (pranje novca) iz Kaznenog zakona (»Narodne novine«, br. 110/97., 27/98., 50/00., 129/00., 51/01., 111/03., 190/03., 105/04., 84/05., 71/06., 110/07., 152/08., 57/11., 77/11. i 143/12.)</w:t>
      </w:r>
    </w:p>
    <w:p w14:paraId="4C5337D5" w14:textId="77777777" w:rsidR="00A33F9A" w:rsidRPr="00A33F9A" w:rsidRDefault="00A33F9A" w:rsidP="00A33F9A">
      <w:pPr>
        <w:numPr>
          <w:ilvl w:val="0"/>
          <w:numId w:val="8"/>
        </w:numPr>
        <w:spacing w:after="135" w:line="240" w:lineRule="auto"/>
        <w:ind w:left="284" w:hanging="284"/>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dječji rad ili druge oblike trgovanja ljudima, na temelju</w:t>
      </w:r>
    </w:p>
    <w:p w14:paraId="2F91C05E" w14:textId="77777777" w:rsidR="00A33F9A" w:rsidRPr="00A33F9A" w:rsidRDefault="00A33F9A" w:rsidP="00A33F9A">
      <w:pPr>
        <w:numPr>
          <w:ilvl w:val="1"/>
          <w:numId w:val="9"/>
        </w:numPr>
        <w:spacing w:after="135" w:line="240" w:lineRule="auto"/>
        <w:ind w:left="567" w:hanging="283"/>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članka 106. (trgovanje ljudima) Kaznenog zakona</w:t>
      </w:r>
    </w:p>
    <w:p w14:paraId="058DB5C3" w14:textId="77777777" w:rsidR="00A33F9A" w:rsidRPr="00A33F9A" w:rsidRDefault="00A33F9A" w:rsidP="00A33F9A">
      <w:pPr>
        <w:numPr>
          <w:ilvl w:val="1"/>
          <w:numId w:val="9"/>
        </w:numPr>
        <w:spacing w:after="135" w:line="240" w:lineRule="auto"/>
        <w:ind w:left="567" w:hanging="283"/>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članka 175. (trgovanje ljudima i ropstvo) iz Kaznenog zakona (»Narodne novine«, br. 110/97., 27/98., 50/00., 129/00., 51/01., 111/03., 190/03., 105/04., 84/05., 71/06., 110/07., 152/08., 57/11., 77/11. i 143/12.), ili</w:t>
      </w:r>
    </w:p>
    <w:p w14:paraId="2882A4A0" w14:textId="77777777" w:rsidR="00A33F9A" w:rsidRPr="00A33F9A" w:rsidRDefault="00A33F9A" w:rsidP="00A33F9A">
      <w:pPr>
        <w:spacing w:after="135" w:line="240" w:lineRule="auto"/>
        <w:jc w:val="both"/>
        <w:rPr>
          <w:rFonts w:ascii="Times New Roman" w:eastAsia="Times New Roman" w:hAnsi="Times New Roman" w:cs="Times New Roman"/>
          <w:sz w:val="24"/>
          <w:szCs w:val="24"/>
        </w:rPr>
      </w:pPr>
    </w:p>
    <w:p w14:paraId="36F25D1A" w14:textId="77777777" w:rsidR="00A33F9A" w:rsidRPr="00A33F9A" w:rsidRDefault="00A33F9A" w:rsidP="00A33F9A">
      <w:pPr>
        <w:spacing w:after="135" w:line="240" w:lineRule="auto"/>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 xml:space="preserve">odnosno za odgovarajuća kaznena djela prema nacionalnim propisima države poslovnog </w:t>
      </w:r>
      <w:proofErr w:type="spellStart"/>
      <w:r w:rsidRPr="00A33F9A">
        <w:rPr>
          <w:rFonts w:ascii="Times New Roman" w:eastAsia="Times New Roman" w:hAnsi="Times New Roman" w:cs="Times New Roman"/>
          <w:sz w:val="24"/>
          <w:szCs w:val="24"/>
        </w:rPr>
        <w:t>nastana</w:t>
      </w:r>
      <w:proofErr w:type="spellEnd"/>
      <w:r w:rsidRPr="00A33F9A">
        <w:rPr>
          <w:rFonts w:ascii="Times New Roman" w:eastAsia="Times New Roman" w:hAnsi="Times New Roman" w:cs="Times New Roman"/>
          <w:sz w:val="24"/>
          <w:szCs w:val="24"/>
        </w:rPr>
        <w:t xml:space="preserve"> gospodarskog subjekta, odnosno države čiji je osoba državljanin, obuhvaćaju razloge za isključenje iz članka 57. stavka 1. točaka od (a) do (f) Direktive 2014/24/EU.</w:t>
      </w:r>
    </w:p>
    <w:p w14:paraId="0AEA7328" w14:textId="77777777" w:rsidR="00A33F9A" w:rsidRPr="00A33F9A" w:rsidRDefault="00A33F9A" w:rsidP="00A33F9A">
      <w:pPr>
        <w:spacing w:after="0" w:line="240" w:lineRule="auto"/>
        <w:jc w:val="both"/>
        <w:rPr>
          <w:rFonts w:ascii="Times New Roman" w:eastAsia="Times New Roman" w:hAnsi="Times New Roman" w:cs="Times New Roman"/>
          <w:sz w:val="24"/>
          <w:szCs w:val="24"/>
        </w:rPr>
      </w:pPr>
    </w:p>
    <w:p w14:paraId="5F508EA9" w14:textId="77777777" w:rsidR="00A33F9A" w:rsidRPr="00A33F9A" w:rsidRDefault="00A33F9A" w:rsidP="00A33F9A">
      <w:pPr>
        <w:spacing w:after="0" w:line="240" w:lineRule="auto"/>
        <w:jc w:val="both"/>
        <w:rPr>
          <w:rFonts w:ascii="Times New Roman" w:eastAsia="Times New Roman" w:hAnsi="Times New Roman" w:cs="Times New Roman"/>
          <w:sz w:val="24"/>
          <w:szCs w:val="24"/>
        </w:rPr>
      </w:pPr>
      <w:r w:rsidRPr="00A33F9A">
        <w:rPr>
          <w:rFonts w:ascii="Times New Roman" w:eastAsia="Times New Roman" w:hAnsi="Times New Roman" w:cs="Times New Roman"/>
          <w:sz w:val="24"/>
          <w:szCs w:val="24"/>
        </w:rPr>
        <w:t>U __________________, ___________ godine.</w:t>
      </w:r>
    </w:p>
    <w:p w14:paraId="307DCE06" w14:textId="77777777" w:rsidR="00A33F9A" w:rsidRPr="00A33F9A" w:rsidRDefault="00A33F9A" w:rsidP="00A33F9A">
      <w:pPr>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504"/>
        <w:gridCol w:w="4568"/>
      </w:tblGrid>
      <w:tr w:rsidR="00A33F9A" w:rsidRPr="00A33F9A" w14:paraId="1E8A08F9" w14:textId="77777777" w:rsidTr="002704A9">
        <w:trPr>
          <w:trHeight w:val="567"/>
        </w:trPr>
        <w:tc>
          <w:tcPr>
            <w:tcW w:w="4927" w:type="dxa"/>
            <w:vMerge w:val="restart"/>
            <w:vAlign w:val="bottom"/>
            <w:hideMark/>
          </w:tcPr>
          <w:p w14:paraId="655593D8" w14:textId="77777777" w:rsidR="00A33F9A" w:rsidRPr="00A33F9A" w:rsidRDefault="00A33F9A" w:rsidP="00A33F9A">
            <w:pPr>
              <w:keepNext/>
              <w:spacing w:after="0" w:line="240" w:lineRule="auto"/>
              <w:jc w:val="center"/>
              <w:rPr>
                <w:rFonts w:ascii="Times New Roman" w:eastAsia="Times New Roman" w:hAnsi="Times New Roman" w:cs="Times New Roman"/>
                <w:i/>
                <w:sz w:val="24"/>
                <w:szCs w:val="24"/>
                <w:lang w:eastAsia="en-US"/>
              </w:rPr>
            </w:pPr>
            <w:r w:rsidRPr="00A33F9A">
              <w:rPr>
                <w:rFonts w:ascii="Times New Roman" w:eastAsia="Times New Roman" w:hAnsi="Times New Roman" w:cs="Times New Roman"/>
                <w:i/>
                <w:sz w:val="24"/>
                <w:szCs w:val="24"/>
              </w:rPr>
              <w:t>M.P.</w:t>
            </w:r>
          </w:p>
        </w:tc>
        <w:tc>
          <w:tcPr>
            <w:tcW w:w="4927" w:type="dxa"/>
            <w:tcBorders>
              <w:top w:val="nil"/>
              <w:left w:val="nil"/>
              <w:bottom w:val="single" w:sz="4" w:space="0" w:color="auto"/>
              <w:right w:val="nil"/>
            </w:tcBorders>
            <w:vAlign w:val="bottom"/>
          </w:tcPr>
          <w:p w14:paraId="1F15B33E" w14:textId="77777777" w:rsidR="00A33F9A" w:rsidRPr="00A33F9A" w:rsidRDefault="00A33F9A" w:rsidP="00A33F9A">
            <w:pPr>
              <w:keepNext/>
              <w:spacing w:after="0" w:line="240" w:lineRule="auto"/>
              <w:jc w:val="both"/>
              <w:rPr>
                <w:rFonts w:ascii="Times New Roman" w:eastAsia="Times New Roman" w:hAnsi="Times New Roman" w:cs="Times New Roman"/>
                <w:i/>
                <w:sz w:val="24"/>
                <w:szCs w:val="24"/>
                <w:lang w:eastAsia="en-US"/>
              </w:rPr>
            </w:pPr>
          </w:p>
        </w:tc>
      </w:tr>
      <w:tr w:rsidR="00A33F9A" w:rsidRPr="00A33F9A" w14:paraId="1093EF5A" w14:textId="77777777" w:rsidTr="002704A9">
        <w:tc>
          <w:tcPr>
            <w:tcW w:w="0" w:type="auto"/>
            <w:vMerge/>
            <w:vAlign w:val="center"/>
            <w:hideMark/>
          </w:tcPr>
          <w:p w14:paraId="3086FBD2" w14:textId="77777777" w:rsidR="00A33F9A" w:rsidRPr="00A33F9A" w:rsidRDefault="00A33F9A" w:rsidP="00A33F9A">
            <w:pPr>
              <w:spacing w:after="0" w:line="240" w:lineRule="auto"/>
              <w:rPr>
                <w:rFonts w:ascii="Times New Roman" w:eastAsia="Times New Roman" w:hAnsi="Times New Roman" w:cs="Times New Roman"/>
                <w:i/>
                <w:sz w:val="24"/>
                <w:szCs w:val="24"/>
                <w:lang w:eastAsia="en-US"/>
              </w:rPr>
            </w:pPr>
          </w:p>
        </w:tc>
        <w:tc>
          <w:tcPr>
            <w:tcW w:w="4927" w:type="dxa"/>
            <w:tcBorders>
              <w:top w:val="single" w:sz="4" w:space="0" w:color="auto"/>
              <w:left w:val="nil"/>
              <w:bottom w:val="nil"/>
              <w:right w:val="nil"/>
            </w:tcBorders>
            <w:vAlign w:val="center"/>
            <w:hideMark/>
          </w:tcPr>
          <w:p w14:paraId="45776614" w14:textId="77777777" w:rsidR="00A33F9A" w:rsidRPr="00A33F9A" w:rsidRDefault="00A33F9A" w:rsidP="00A33F9A">
            <w:pPr>
              <w:keepNext/>
              <w:spacing w:after="0" w:line="240" w:lineRule="auto"/>
              <w:jc w:val="center"/>
              <w:rPr>
                <w:rFonts w:ascii="Times New Roman" w:eastAsia="Times New Roman" w:hAnsi="Times New Roman" w:cs="Times New Roman"/>
                <w:i/>
                <w:sz w:val="24"/>
                <w:szCs w:val="24"/>
                <w:lang w:eastAsia="en-US"/>
              </w:rPr>
            </w:pPr>
            <w:r w:rsidRPr="00A33F9A">
              <w:rPr>
                <w:rFonts w:ascii="Times New Roman" w:eastAsia="Times New Roman" w:hAnsi="Times New Roman" w:cs="Times New Roman"/>
                <w:i/>
                <w:sz w:val="24"/>
                <w:szCs w:val="24"/>
              </w:rPr>
              <w:t>(potpis osobe ovlaštene po zakonu za zastupanje)</w:t>
            </w:r>
          </w:p>
        </w:tc>
      </w:tr>
    </w:tbl>
    <w:p w14:paraId="1651FA42" w14:textId="77777777" w:rsidR="00A33F9A" w:rsidRPr="00A33F9A" w:rsidRDefault="00A33F9A" w:rsidP="009D05E4">
      <w:pPr>
        <w:spacing w:after="0" w:line="240" w:lineRule="auto"/>
        <w:jc w:val="both"/>
        <w:rPr>
          <w:rFonts w:ascii="Times New Roman" w:eastAsia="Times New Roman" w:hAnsi="Times New Roman" w:cs="Times New Roman"/>
          <w:sz w:val="24"/>
          <w:szCs w:val="24"/>
          <w:lang w:eastAsia="en-US"/>
        </w:rPr>
      </w:pPr>
      <w:r w:rsidRPr="00A33F9A">
        <w:rPr>
          <w:rFonts w:ascii="Times New Roman" w:eastAsia="Times New Roman" w:hAnsi="Times New Roman" w:cs="Times New Roman"/>
          <w:i/>
          <w:sz w:val="24"/>
          <w:szCs w:val="24"/>
        </w:rPr>
        <w:t xml:space="preserve">                                                              </w:t>
      </w:r>
    </w:p>
    <w:p w14:paraId="61FA700B" w14:textId="77777777" w:rsidR="00A33F9A" w:rsidRPr="00A33F9A" w:rsidRDefault="00A33F9A" w:rsidP="00A33F9A">
      <w:pPr>
        <w:spacing w:after="0" w:line="240" w:lineRule="auto"/>
        <w:jc w:val="both"/>
        <w:rPr>
          <w:rFonts w:ascii="Times New Roman" w:eastAsia="Times New Roman" w:hAnsi="Times New Roman" w:cs="Times New Roman"/>
          <w:sz w:val="24"/>
          <w:szCs w:val="24"/>
        </w:rPr>
      </w:pPr>
      <w:r w:rsidRPr="00A33F9A">
        <w:rPr>
          <w:rFonts w:ascii="Times New Roman" w:eastAsia="Times New Roman" w:hAnsi="Times New Roman" w:cs="Times New Roman"/>
          <w:b/>
          <w:i/>
          <w:sz w:val="24"/>
          <w:szCs w:val="24"/>
          <w:u w:val="single"/>
        </w:rPr>
        <w:t>Napomena:</w:t>
      </w:r>
      <w:r w:rsidRPr="00A33F9A">
        <w:rPr>
          <w:rFonts w:ascii="Times New Roman" w:eastAsia="Times New Roman" w:hAnsi="Times New Roman" w:cs="Times New Roman"/>
          <w:sz w:val="24"/>
          <w:szCs w:val="24"/>
        </w:rPr>
        <w:t xml:space="preserve"> </w:t>
      </w:r>
    </w:p>
    <w:p w14:paraId="5FA94D6E" w14:textId="77777777" w:rsidR="00A33F9A" w:rsidRPr="00A33F9A" w:rsidRDefault="00A33F9A" w:rsidP="00A33F9A">
      <w:pPr>
        <w:spacing w:after="0" w:line="240" w:lineRule="auto"/>
        <w:jc w:val="both"/>
        <w:rPr>
          <w:rFonts w:ascii="Times New Roman" w:eastAsia="Times New Roman" w:hAnsi="Times New Roman" w:cs="Times New Roman"/>
          <w:bCs/>
          <w:iCs/>
          <w:sz w:val="24"/>
          <w:szCs w:val="24"/>
        </w:rPr>
      </w:pPr>
      <w:r w:rsidRPr="00A33F9A">
        <w:rPr>
          <w:rFonts w:ascii="Times New Roman" w:eastAsia="Times New Roman" w:hAnsi="Times New Roman" w:cs="Times New Roman"/>
          <w:bCs/>
          <w:iCs/>
          <w:sz w:val="24"/>
          <w:szCs w:val="24"/>
        </w:rPr>
        <w:t>Potpis na izjavi ne mora biti ovjeren od strane javnog bilježnika.</w:t>
      </w:r>
    </w:p>
    <w:p w14:paraId="7D0C6354" w14:textId="77777777" w:rsidR="00DB0561" w:rsidRPr="00C8599E" w:rsidRDefault="00A33F9A" w:rsidP="00C8599E">
      <w:pPr>
        <w:spacing w:after="0" w:line="240" w:lineRule="auto"/>
        <w:jc w:val="both"/>
        <w:rPr>
          <w:rFonts w:ascii="Times New Roman" w:eastAsia="Times New Roman" w:hAnsi="Times New Roman" w:cs="Times New Roman"/>
          <w:sz w:val="24"/>
          <w:szCs w:val="24"/>
          <w:lang w:val="fi-FI"/>
        </w:rPr>
      </w:pPr>
      <w:r w:rsidRPr="00A33F9A">
        <w:rPr>
          <w:rFonts w:ascii="Times New Roman" w:eastAsia="Times New Roman" w:hAnsi="Times New Roman" w:cs="Times New Roman"/>
          <w:bCs/>
          <w:iCs/>
          <w:sz w:val="24"/>
          <w:szCs w:val="24"/>
        </w:rPr>
        <w:t>Izjava ne smije biti starija od tri mjeseca računajući od dana upućenog Poziva na dostavu ponude.</w:t>
      </w:r>
      <w:r w:rsidRPr="00A33F9A">
        <w:rPr>
          <w:rFonts w:ascii="Times New Roman" w:eastAsia="Times New Roman" w:hAnsi="Times New Roman" w:cs="Times New Roman"/>
          <w:sz w:val="24"/>
          <w:szCs w:val="24"/>
          <w:lang w:val="fi-FI"/>
        </w:rPr>
        <w:t xml:space="preserve"> </w:t>
      </w:r>
    </w:p>
    <w:sectPr w:rsidR="00DB0561" w:rsidRPr="00C8599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A4D"/>
    <w:multiLevelType w:val="hybridMultilevel"/>
    <w:tmpl w:val="BB38CA1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0A1987"/>
    <w:multiLevelType w:val="hybridMultilevel"/>
    <w:tmpl w:val="29A62E4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EC2A0D"/>
    <w:multiLevelType w:val="hybridMultilevel"/>
    <w:tmpl w:val="E98A0B34"/>
    <w:lvl w:ilvl="0" w:tplc="041A000B">
      <w:start w:val="1"/>
      <w:numFmt w:val="bullet"/>
      <w:lvlText w:val=""/>
      <w:lvlJc w:val="left"/>
      <w:pPr>
        <w:ind w:left="360" w:hanging="360"/>
      </w:pPr>
      <w:rPr>
        <w:rFonts w:ascii="Wingdings" w:hAnsi="Wingdings" w:hint="default"/>
      </w:rPr>
    </w:lvl>
    <w:lvl w:ilvl="1" w:tplc="CF381380">
      <w:start w:val="10"/>
      <w:numFmt w:val="bullet"/>
      <w:lvlText w:val="-"/>
      <w:lvlJc w:val="left"/>
      <w:pPr>
        <w:ind w:left="1935" w:hanging="855"/>
      </w:pPr>
      <w:rPr>
        <w:rFonts w:ascii="Arial" w:eastAsia="Times New Roman" w:hAnsi="Arial"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896072D"/>
    <w:multiLevelType w:val="hybridMultilevel"/>
    <w:tmpl w:val="F6D4B6C8"/>
    <w:lvl w:ilvl="0" w:tplc="08090017">
      <w:start w:val="1"/>
      <w:numFmt w:val="lowerLetter"/>
      <w:lvlText w:val="%1)"/>
      <w:lvlJc w:val="left"/>
      <w:pPr>
        <w:ind w:left="644" w:hanging="360"/>
      </w:pPr>
    </w:lvl>
    <w:lvl w:ilvl="1" w:tplc="AB02D716">
      <w:numFmt w:val="bullet"/>
      <w:lvlText w:val="-"/>
      <w:lvlJc w:val="left"/>
      <w:pPr>
        <w:ind w:left="1364" w:hanging="360"/>
      </w:pPr>
      <w:rPr>
        <w:rFonts w:ascii="Calibri" w:eastAsia="Calibri" w:hAnsi="Calibri" w:cs="Calibri" w:hint="default"/>
      </w:r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4" w15:restartNumberingAfterBreak="0">
    <w:nsid w:val="4B86171B"/>
    <w:multiLevelType w:val="hybridMultilevel"/>
    <w:tmpl w:val="9D1A67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7EB62C2"/>
    <w:multiLevelType w:val="hybridMultilevel"/>
    <w:tmpl w:val="8D72CBB8"/>
    <w:lvl w:ilvl="0" w:tplc="041A0001">
      <w:start w:val="1"/>
      <w:numFmt w:val="bullet"/>
      <w:lvlText w:val=""/>
      <w:lvlJc w:val="left"/>
      <w:pPr>
        <w:ind w:left="360" w:hanging="360"/>
      </w:pPr>
      <w:rPr>
        <w:rFonts w:ascii="Symbol" w:hAnsi="Symbol" w:hint="default"/>
      </w:rPr>
    </w:lvl>
    <w:lvl w:ilvl="1" w:tplc="CF381380">
      <w:start w:val="10"/>
      <w:numFmt w:val="bullet"/>
      <w:lvlText w:val="-"/>
      <w:lvlJc w:val="left"/>
      <w:pPr>
        <w:ind w:left="1935" w:hanging="855"/>
      </w:pPr>
      <w:rPr>
        <w:rFonts w:ascii="Arial" w:eastAsia="Times New Roman" w:hAnsi="Arial"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71702E1A"/>
    <w:multiLevelType w:val="hybridMultilevel"/>
    <w:tmpl w:val="D34A72AC"/>
    <w:lvl w:ilvl="0" w:tplc="0809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8F825D2"/>
    <w:multiLevelType w:val="hybridMultilevel"/>
    <w:tmpl w:val="13922B2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5"/>
    <w:lvlOverride w:ilvl="0"/>
    <w:lvlOverride w:ilvl="1"/>
    <w:lvlOverride w:ilvl="2"/>
    <w:lvlOverride w:ilvl="3"/>
    <w:lvlOverride w:ilvl="4">
      <w:startOverride w:val="1"/>
    </w:lvlOverride>
    <w:lvlOverride w:ilvl="5">
      <w:startOverride w:val="1"/>
    </w:lvlOverride>
    <w:lvlOverride w:ilvl="6"/>
    <w:lvlOverride w:ilvl="7"/>
    <w:lvlOverride w:ilvl="8"/>
  </w:num>
  <w:num w:numId="4">
    <w:abstractNumId w:val="1"/>
  </w:num>
  <w:num w:numId="5">
    <w:abstractNumId w:val="0"/>
  </w:num>
  <w:num w:numId="6">
    <w:abstractNumId w:val="7"/>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66"/>
    <w:rsid w:val="000462B5"/>
    <w:rsid w:val="00051BC8"/>
    <w:rsid w:val="000A1FE7"/>
    <w:rsid w:val="00104740"/>
    <w:rsid w:val="001406D8"/>
    <w:rsid w:val="00154811"/>
    <w:rsid w:val="001D6C93"/>
    <w:rsid w:val="001F22BC"/>
    <w:rsid w:val="00234BBE"/>
    <w:rsid w:val="00241F3A"/>
    <w:rsid w:val="0026445A"/>
    <w:rsid w:val="002671B3"/>
    <w:rsid w:val="002D5853"/>
    <w:rsid w:val="002F00A1"/>
    <w:rsid w:val="00310201"/>
    <w:rsid w:val="00320C28"/>
    <w:rsid w:val="003363F2"/>
    <w:rsid w:val="00392265"/>
    <w:rsid w:val="00401916"/>
    <w:rsid w:val="0046056D"/>
    <w:rsid w:val="0046130D"/>
    <w:rsid w:val="004D34DB"/>
    <w:rsid w:val="00534BFB"/>
    <w:rsid w:val="00560C17"/>
    <w:rsid w:val="005F20F4"/>
    <w:rsid w:val="0062428F"/>
    <w:rsid w:val="006520A6"/>
    <w:rsid w:val="00657614"/>
    <w:rsid w:val="00657724"/>
    <w:rsid w:val="006759AF"/>
    <w:rsid w:val="006B55C8"/>
    <w:rsid w:val="006F39AF"/>
    <w:rsid w:val="006F49E7"/>
    <w:rsid w:val="007240FB"/>
    <w:rsid w:val="00731575"/>
    <w:rsid w:val="00761183"/>
    <w:rsid w:val="0076402A"/>
    <w:rsid w:val="0076773F"/>
    <w:rsid w:val="007B6B9F"/>
    <w:rsid w:val="007C064D"/>
    <w:rsid w:val="00815FC9"/>
    <w:rsid w:val="00833CD2"/>
    <w:rsid w:val="008D6282"/>
    <w:rsid w:val="008E4EB7"/>
    <w:rsid w:val="009138F0"/>
    <w:rsid w:val="00917603"/>
    <w:rsid w:val="00922336"/>
    <w:rsid w:val="00953434"/>
    <w:rsid w:val="009D05E4"/>
    <w:rsid w:val="009F70D0"/>
    <w:rsid w:val="00A046E1"/>
    <w:rsid w:val="00A06904"/>
    <w:rsid w:val="00A16CD2"/>
    <w:rsid w:val="00A32C65"/>
    <w:rsid w:val="00A33F9A"/>
    <w:rsid w:val="00A85312"/>
    <w:rsid w:val="00AC65A2"/>
    <w:rsid w:val="00B9704F"/>
    <w:rsid w:val="00BB120C"/>
    <w:rsid w:val="00BC7501"/>
    <w:rsid w:val="00BF1C51"/>
    <w:rsid w:val="00C24869"/>
    <w:rsid w:val="00C8599E"/>
    <w:rsid w:val="00CC4DA7"/>
    <w:rsid w:val="00D04BA0"/>
    <w:rsid w:val="00D15AE7"/>
    <w:rsid w:val="00D36D70"/>
    <w:rsid w:val="00DA3CBC"/>
    <w:rsid w:val="00DB0561"/>
    <w:rsid w:val="00DB0D5D"/>
    <w:rsid w:val="00DE7D19"/>
    <w:rsid w:val="00DF7C29"/>
    <w:rsid w:val="00E14828"/>
    <w:rsid w:val="00E30866"/>
    <w:rsid w:val="00E64E68"/>
    <w:rsid w:val="00E864D8"/>
    <w:rsid w:val="00F13EF4"/>
    <w:rsid w:val="00F37E79"/>
    <w:rsid w:val="00F70320"/>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A251"/>
  <w15:docId w15:val="{C1A4565F-C6A1-4227-AA78-53948F0E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E30866"/>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534BFB"/>
    <w:rPr>
      <w:color w:val="0000FF" w:themeColor="hyperlink"/>
      <w:u w:val="single"/>
    </w:rPr>
  </w:style>
  <w:style w:type="paragraph" w:styleId="Tekstbalonia">
    <w:name w:val="Balloon Text"/>
    <w:basedOn w:val="Normal"/>
    <w:link w:val="TekstbaloniaChar"/>
    <w:uiPriority w:val="99"/>
    <w:semiHidden/>
    <w:unhideWhenUsed/>
    <w:rsid w:val="00534BF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34BFB"/>
    <w:rPr>
      <w:rFonts w:ascii="Tahoma" w:hAnsi="Tahoma" w:cs="Tahoma"/>
      <w:sz w:val="16"/>
      <w:szCs w:val="16"/>
    </w:rPr>
  </w:style>
  <w:style w:type="character" w:styleId="Naglaeno">
    <w:name w:val="Strong"/>
    <w:basedOn w:val="Zadanifontodlomka"/>
    <w:uiPriority w:val="22"/>
    <w:qFormat/>
    <w:rsid w:val="00657724"/>
    <w:rPr>
      <w:b/>
      <w:bCs/>
    </w:rPr>
  </w:style>
  <w:style w:type="paragraph" w:customStyle="1" w:styleId="T-98-2">
    <w:name w:val="T-9/8-2"/>
    <w:rsid w:val="00DB0561"/>
    <w:pPr>
      <w:widowControl w:val="0"/>
      <w:tabs>
        <w:tab w:val="left" w:pos="2153"/>
      </w:tabs>
      <w:autoSpaceDE w:val="0"/>
      <w:autoSpaceDN w:val="0"/>
      <w:adjustRightInd w:val="0"/>
      <w:spacing w:after="43" w:line="360" w:lineRule="atLeast"/>
      <w:ind w:firstLine="342"/>
      <w:jc w:val="both"/>
      <w:textAlignment w:val="baseline"/>
    </w:pPr>
    <w:rPr>
      <w:rFonts w:ascii="Times-NewRoman" w:eastAsia="Times New Roman" w:hAnsi="Times-NewRoman" w:cs="Times New Roman"/>
      <w:sz w:val="19"/>
      <w:szCs w:val="19"/>
      <w:lang w:val="en-US"/>
    </w:rPr>
  </w:style>
  <w:style w:type="paragraph" w:styleId="Odlomakpopisa">
    <w:name w:val="List Paragraph"/>
    <w:basedOn w:val="Normal"/>
    <w:uiPriority w:val="34"/>
    <w:qFormat/>
    <w:rsid w:val="00DB0561"/>
    <w:pPr>
      <w:spacing w:after="0" w:line="240" w:lineRule="auto"/>
      <w:ind w:left="720"/>
      <w:contextualSpacing/>
    </w:pPr>
    <w:rPr>
      <w:rFonts w:ascii="Times New Roman" w:eastAsia="Times New Roman" w:hAnsi="Times New Roman" w:cs="Times New Roman"/>
      <w:sz w:val="24"/>
      <w:szCs w:val="24"/>
    </w:rPr>
  </w:style>
  <w:style w:type="paragraph" w:styleId="StandardWeb">
    <w:name w:val="Normal (Web)"/>
    <w:basedOn w:val="Normal"/>
    <w:uiPriority w:val="99"/>
    <w:semiHidden/>
    <w:unhideWhenUsed/>
    <w:rsid w:val="00833CD2"/>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DE7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29776">
      <w:bodyDiv w:val="1"/>
      <w:marLeft w:val="0"/>
      <w:marRight w:val="0"/>
      <w:marTop w:val="0"/>
      <w:marBottom w:val="0"/>
      <w:divBdr>
        <w:top w:val="none" w:sz="0" w:space="0" w:color="auto"/>
        <w:left w:val="none" w:sz="0" w:space="0" w:color="auto"/>
        <w:bottom w:val="none" w:sz="0" w:space="0" w:color="auto"/>
        <w:right w:val="none" w:sz="0" w:space="0" w:color="auto"/>
      </w:divBdr>
    </w:div>
    <w:div w:id="18782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bkasica-zadar.skole.hr/" TargetMode="External"/><Relationship Id="rId3" Type="http://schemas.openxmlformats.org/officeDocument/2006/relationships/settings" Target="settings.xml"/><Relationship Id="rId7" Type="http://schemas.openxmlformats.org/officeDocument/2006/relationships/hyperlink" Target="mailto:ured@os-bkasica-zadar.skole.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23/321%20-397"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tajnik@os-bkasica-zadar.skole.hr" TargetMode="External"/><Relationship Id="rId4" Type="http://schemas.openxmlformats.org/officeDocument/2006/relationships/webSettings" Target="webSettings.xml"/><Relationship Id="rId9" Type="http://schemas.openxmlformats.org/officeDocument/2006/relationships/hyperlink" Target="mailto:marija.peraic1@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2401</Words>
  <Characters>13688</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11</cp:revision>
  <cp:lastPrinted>2025-05-20T10:13:00Z</cp:lastPrinted>
  <dcterms:created xsi:type="dcterms:W3CDTF">2022-03-08T12:41:00Z</dcterms:created>
  <dcterms:modified xsi:type="dcterms:W3CDTF">2025-05-21T10:48:00Z</dcterms:modified>
</cp:coreProperties>
</file>