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BARTULA KAŠIĆA ZADAR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školskog igrališta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45214230-1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krova kupole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45214230-1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vanjskih pločica oko škole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44111700-8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vanjskih pločica oko škole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44111700-8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rasvjetnih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79713000-5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784.974,32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784.974,32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školskih udžbenika i drugih obrazovnih materijala za učenike OŠ Bartula Kašića za šk.godinu 2021/2022.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lipanj/srpanj 2021.godine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 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pripreme i dostave hrane - cateringa  za učenike uključene u produženi boravak - I.polugodište šk.godine 2021-2022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171.396,00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23.prosinca 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 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pripreme i dostave hrane - cateringa  za učenike uključene u produženi boravak za šk.godinu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55524000-9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catteringa za učenike uključene u projekt prehrane - 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catteringa za učenike uključene u projekt prehrane - I.polugodište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56.781,50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07.10.2021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7/21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catteringa za učenike uključene u projekt prehrane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21.09.2021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higijenskog potrošnog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higijenskog potrošnog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pucanja cijevi hidrantskog voda u hidrantskoj podstanici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44482200-4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 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15.09.2021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Hitne intervencije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07.10.2021 13:45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28.01.2021 12:48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